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1" w:type="dxa"/>
        <w:tblLayout w:type="fixed"/>
        <w:tblCellMar>
          <w:left w:w="71" w:type="dxa"/>
          <w:right w:w="71" w:type="dxa"/>
        </w:tblCellMar>
        <w:tblLook w:val="0000"/>
      </w:tblPr>
      <w:tblGrid>
        <w:gridCol w:w="8801"/>
      </w:tblGrid>
      <w:tr w:rsidR="00480F26" w:rsidTr="003F2FFD">
        <w:trPr>
          <w:trHeight w:val="999"/>
        </w:trPr>
        <w:tc>
          <w:tcPr>
            <w:tcW w:w="8801" w:type="dxa"/>
          </w:tcPr>
          <w:p w:rsidR="00480F26" w:rsidRDefault="00C450A7" w:rsidP="003F2FFD">
            <w:pPr>
              <w:jc w:val="both"/>
              <w:rPr>
                <w:lang w:val="en-US"/>
              </w:rPr>
            </w:pPr>
            <w:r>
              <w:fldChar w:fldCharType="begin"/>
            </w:r>
            <w:r w:rsidR="00480F26" w:rsidRPr="00E63243">
              <w:rPr>
                <w:lang w:val="en-US"/>
              </w:rPr>
              <w:instrText xml:space="preserve">ASK DokSprache "Sprache in dem Dokument verfaßt ist" </w:instrText>
            </w:r>
            <w:r>
              <w:fldChar w:fldCharType="separate"/>
            </w:r>
            <w:r w:rsidR="00480F26" w:rsidRPr="00E63243">
              <w:rPr>
                <w:lang w:val="en-US"/>
              </w:rPr>
              <w:t>English</w:t>
            </w:r>
            <w:r>
              <w:fldChar w:fldCharType="end"/>
            </w:r>
          </w:p>
        </w:tc>
      </w:tr>
      <w:tr w:rsidR="00480F26" w:rsidTr="003F2FFD">
        <w:tc>
          <w:tcPr>
            <w:tcW w:w="8801" w:type="dxa"/>
          </w:tcPr>
          <w:p w:rsidR="00480F26" w:rsidRPr="007B35EA" w:rsidRDefault="00480F26" w:rsidP="003F2FFD">
            <w:pPr>
              <w:pStyle w:val="CoverPageTop"/>
              <w:ind w:right="-71"/>
              <w:jc w:val="left"/>
              <w:rPr>
                <w:rFonts w:ascii="Calibri" w:hAnsi="Calibri"/>
                <w:b/>
                <w:color w:val="333399"/>
                <w:sz w:val="28"/>
                <w:szCs w:val="28"/>
                <w:lang w:val="en-US"/>
              </w:rPr>
            </w:pPr>
            <w:r w:rsidRPr="007B35EA">
              <w:rPr>
                <w:rFonts w:ascii="Calibri" w:hAnsi="Calibri"/>
                <w:b/>
                <w:color w:val="333399"/>
                <w:sz w:val="28"/>
                <w:szCs w:val="28"/>
                <w:lang w:val="en-US"/>
              </w:rPr>
              <w:t>Breakthrough Methodology</w:t>
            </w:r>
          </w:p>
          <w:p w:rsidR="00480F26" w:rsidRDefault="00480F26" w:rsidP="003F2FFD">
            <w:pPr>
              <w:ind w:right="113"/>
              <w:jc w:val="both"/>
              <w:rPr>
                <w:lang w:val="en-US"/>
              </w:rPr>
            </w:pPr>
            <w:r w:rsidRPr="007B35EA">
              <w:rPr>
                <w:rFonts w:ascii="Calibri" w:hAnsi="Calibri"/>
                <w:b/>
                <w:color w:val="333399"/>
                <w:sz w:val="48"/>
                <w:szCs w:val="48"/>
                <w:lang w:val="en-US"/>
              </w:rPr>
              <w:t>Business Process Procedure</w:t>
            </w:r>
          </w:p>
        </w:tc>
      </w:tr>
      <w:tr w:rsidR="00480F26" w:rsidTr="003F2FFD">
        <w:tc>
          <w:tcPr>
            <w:tcW w:w="8801" w:type="dxa"/>
          </w:tcPr>
          <w:p w:rsidR="00480F26" w:rsidRPr="00E81300" w:rsidRDefault="00480F26" w:rsidP="003F2FFD">
            <w:pPr>
              <w:ind w:right="113"/>
              <w:jc w:val="both"/>
              <w:rPr>
                <w:rFonts w:ascii="Calibri" w:hAnsi="Calibri"/>
                <w:sz w:val="24"/>
                <w:szCs w:val="24"/>
                <w:lang w:val="en-US"/>
              </w:rPr>
            </w:pPr>
          </w:p>
        </w:tc>
      </w:tr>
      <w:tr w:rsidR="00480F26" w:rsidTr="003F2FFD">
        <w:tc>
          <w:tcPr>
            <w:tcW w:w="8801" w:type="dxa"/>
          </w:tcPr>
          <w:p w:rsidR="00480F26" w:rsidRPr="00E81300" w:rsidRDefault="00480F26" w:rsidP="003F2FFD">
            <w:pPr>
              <w:ind w:right="113"/>
              <w:jc w:val="both"/>
              <w:rPr>
                <w:rFonts w:ascii="Calibri" w:hAnsi="Calibri"/>
                <w:sz w:val="24"/>
                <w:szCs w:val="24"/>
                <w:lang w:val="en-US"/>
              </w:rPr>
            </w:pPr>
          </w:p>
        </w:tc>
      </w:tr>
      <w:tr w:rsidR="00480F26" w:rsidTr="003F2FFD">
        <w:tc>
          <w:tcPr>
            <w:tcW w:w="8801" w:type="dxa"/>
          </w:tcPr>
          <w:p w:rsidR="00480F26" w:rsidRPr="00E81300" w:rsidRDefault="00C450A7" w:rsidP="003F2FFD">
            <w:pPr>
              <w:ind w:right="113"/>
              <w:jc w:val="both"/>
              <w:rPr>
                <w:rFonts w:ascii="Calibri" w:hAnsi="Calibri"/>
                <w:sz w:val="24"/>
                <w:szCs w:val="24"/>
                <w:lang w:val="en-US"/>
              </w:rPr>
            </w:pPr>
            <w:r w:rsidRPr="00C450A7">
              <w:rPr>
                <w:noProof/>
                <w:lang w:val="en-US"/>
              </w:rPr>
              <w:pict>
                <v:rect id="Rectangle 3" o:spid="_x0000_s1027" style="position:absolute;left:0;text-align:left;margin-left:-5.15pt;margin-top:19.15pt;width:444.35pt;height:165.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" fillcolor="#36f" strokecolor="white"/>
              </w:pict>
            </w:r>
          </w:p>
        </w:tc>
      </w:tr>
    </w:tbl>
    <w:p w:rsidR="00480F26" w:rsidRPr="00B038B7" w:rsidRDefault="00C450A7" w:rsidP="00480F26">
      <w:pPr>
        <w:rPr>
          <w:lang w:val="en-US"/>
        </w:rPr>
      </w:pPr>
      <w:r w:rsidRPr="00C450A7">
        <w:rPr>
          <w:noProof/>
          <w:lang w:val="en-US"/>
        </w:rPr>
        <w:pict>
          <v:rect id="Rectangle 4" o:spid="_x0000_s1026" style="position:absolute;margin-left:-5.6pt;margin-top:9.15pt;width:444.35pt;height:165.2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" fillcolor="#f90" strokecolor="white"/>
        </w:pict>
      </w:r>
    </w:p>
    <w:p w:rsidR="00480F26" w:rsidRPr="00B038B7" w:rsidRDefault="00C450A7" w:rsidP="00480F26">
      <w:pPr>
        <w:rPr>
          <w:lang w:val="en-US"/>
        </w:rPr>
      </w:pPr>
      <w:r w:rsidRPr="00C450A7">
        <w:rPr>
          <w:noProof/>
          <w:lang w:val="en-US"/>
        </w:rPr>
        <w:pict>
          <v:shapetype id="_x0000_t202" coordsize="21600,21600" o:spt="202" path="m,l,21600r21600,l21600,xe">
            <v:stroke joinstyle="miter"/>
            <v:path gradientshapeok="t" o:connecttype="rect"/>
          </v:shapetype>
          <v:shape id="Text Box 5" o:spid="_x0000_s1028" type="#_x0000_t202" style="position:absolute;margin-left:22.05pt;margin-top:15.8pt;width:406pt;height:132.8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" filled="f" stroked="f" strokecolor="white">
            <v:textbox>
              <w:txbxContent>
                <w:p w:rsidR="00B84DB7" w:rsidRDefault="000E7CB5" w:rsidP="00480F26">
                  <w:pPr>
                    <w:jc w:val="right"/>
                    <w:rPr>
                      <w:rFonts w:ascii="Calibri" w:hAnsi="Calibri"/>
                      <w:color w:val="FFFFFF"/>
                      <w:sz w:val="56"/>
                      <w:szCs w:val="56"/>
                      <w:lang w:val="en-US"/>
                    </w:rPr>
                  </w:pPr>
                  <w:r>
                    <w:rPr>
                      <w:rFonts w:ascii="Calibri" w:hAnsi="Calibri"/>
                      <w:color w:val="FFFFFF"/>
                      <w:sz w:val="56"/>
                      <w:szCs w:val="56"/>
                      <w:lang w:val="en-US"/>
                    </w:rPr>
                    <w:t>Enter</w:t>
                  </w:r>
                  <w:r w:rsidR="00B84DB7">
                    <w:rPr>
                      <w:rFonts w:ascii="Calibri" w:hAnsi="Calibri"/>
                      <w:color w:val="FFFFFF"/>
                      <w:sz w:val="56"/>
                      <w:szCs w:val="56"/>
                      <w:lang w:val="en-US"/>
                    </w:rPr>
                    <w:t xml:space="preserve"> Count, Post PID</w:t>
                  </w:r>
                </w:p>
                <w:p w:rsidR="00480F26" w:rsidRDefault="00F149C1" w:rsidP="00480F26">
                  <w:pPr>
                    <w:jc w:val="right"/>
                    <w:rPr>
                      <w:rFonts w:ascii="Calibri" w:hAnsi="Calibri"/>
                      <w:color w:val="FFFFFF"/>
                      <w:sz w:val="56"/>
                      <w:szCs w:val="56"/>
                      <w:lang w:val="en-US"/>
                    </w:rPr>
                  </w:pPr>
                  <w:r>
                    <w:rPr>
                      <w:rFonts w:ascii="Calibri" w:hAnsi="Calibri"/>
                      <w:color w:val="FFFFFF"/>
                      <w:sz w:val="56"/>
                      <w:szCs w:val="56"/>
                      <w:lang w:val="en-US"/>
                    </w:rPr>
                    <w:t>(Collective)</w:t>
                  </w:r>
                </w:p>
                <w:p w:rsidR="00DF4DF6" w:rsidRPr="00067FFE" w:rsidRDefault="00DF4DF6" w:rsidP="00480F26">
                  <w:pPr>
                    <w:jc w:val="right"/>
                    <w:rPr>
                      <w:rFonts w:ascii="Calibri" w:hAnsi="Calibri"/>
                      <w:color w:val="FFFFFF"/>
                      <w:sz w:val="56"/>
                      <w:szCs w:val="56"/>
                      <w:lang w:val="en-US"/>
                    </w:rPr>
                  </w:pPr>
                </w:p>
                <w:p w:rsidR="00480F26" w:rsidRPr="004001C1" w:rsidRDefault="00480F26" w:rsidP="00480F26">
                  <w:pPr>
                    <w:rPr>
                      <w:lang w:val="en-US"/>
                    </w:rPr>
                  </w:pPr>
                </w:p>
              </w:txbxContent>
            </v:textbox>
          </v:shape>
        </w:pict>
      </w:r>
    </w:p>
    <w:p w:rsidR="00480F26" w:rsidRPr="00B038B7" w:rsidRDefault="00480F26" w:rsidP="00480F26">
      <w:pPr>
        <w:rPr>
          <w:lang w:val="en-US"/>
        </w:rPr>
      </w:pPr>
    </w:p>
    <w:p w:rsidR="00480F26" w:rsidRPr="00B038B7" w:rsidRDefault="00480F26" w:rsidP="00480F26">
      <w:pPr>
        <w:rPr>
          <w:lang w:val="en-US"/>
        </w:rPr>
      </w:pPr>
    </w:p>
    <w:tbl>
      <w:tblPr>
        <w:tblW w:w="0" w:type="auto"/>
        <w:tblLayout w:type="fixed"/>
        <w:tblCellMar>
          <w:left w:w="71" w:type="dxa"/>
          <w:right w:w="71" w:type="dxa"/>
        </w:tblCellMar>
        <w:tblLook w:val="0000"/>
      </w:tblPr>
      <w:tblGrid>
        <w:gridCol w:w="2552"/>
        <w:gridCol w:w="5670"/>
      </w:tblGrid>
      <w:tr w:rsidR="00480F26" w:rsidTr="003F2FFD">
        <w:tc>
          <w:tcPr>
            <w:tcW w:w="2552" w:type="dxa"/>
          </w:tcPr>
          <w:p w:rsidR="00480F26" w:rsidRPr="00E63243" w:rsidRDefault="00480F26" w:rsidP="003F2FFD">
            <w:pPr>
              <w:pStyle w:val="CoverPageTop"/>
              <w:jc w:val="left"/>
              <w:rPr>
                <w:lang w:val="en-US"/>
              </w:rPr>
            </w:pPr>
            <w:r>
              <w:rPr>
                <w:lang w:val="en-US"/>
              </w:rPr>
              <w:t>Breakthrough Methodology</w:t>
            </w:r>
            <w:r w:rsidRPr="00E44937">
              <w:rPr>
                <w:lang w:val="en-US"/>
              </w:rPr>
              <w:t xml:space="preserve"> </w:t>
            </w:r>
            <w:r>
              <w:rPr>
                <w:lang w:val="en-US"/>
              </w:rPr>
              <w:br/>
              <w:t>July</w:t>
            </w:r>
            <w:r w:rsidRPr="00E63243">
              <w:rPr>
                <w:lang w:val="en-US"/>
              </w:rPr>
              <w:t xml:space="preserve"> </w:t>
            </w:r>
            <w:r w:rsidR="00C450A7">
              <w:fldChar w:fldCharType="begin"/>
            </w:r>
            <w:r w:rsidRPr="00E63243">
              <w:rPr>
                <w:lang w:val="en-US"/>
              </w:rPr>
              <w:instrText xml:space="preserve">ASK DokDatum "Datum der Version" </w:instrText>
            </w:r>
            <w:r w:rsidR="00C450A7">
              <w:fldChar w:fldCharType="separate"/>
            </w:r>
            <w:bookmarkStart w:id="0" w:name="DokDatum"/>
            <w:r w:rsidRPr="00E63243">
              <w:rPr>
                <w:lang w:val="en-US"/>
              </w:rPr>
              <w:t>March 2001</w:t>
            </w:r>
            <w:bookmarkEnd w:id="0"/>
            <w:r w:rsidR="00C450A7">
              <w:fldChar w:fldCharType="end"/>
            </w:r>
            <w:r w:rsidRPr="00E63243">
              <w:rPr>
                <w:lang w:val="en-US"/>
              </w:rPr>
              <w:t xml:space="preserve"> 2009</w:t>
            </w:r>
          </w:p>
          <w:p w:rsidR="00480F26" w:rsidRDefault="00C450A7" w:rsidP="003F2FFD">
            <w:pPr>
              <w:pStyle w:val="CoverPageTop"/>
              <w:keepLines w:val="0"/>
              <w:widowControl w:val="0"/>
              <w:ind w:right="113"/>
              <w:jc w:val="left"/>
              <w:rPr>
                <w:lang w:val="en-US"/>
              </w:rPr>
            </w:pPr>
            <w:r>
              <w:fldChar w:fldCharType="begin"/>
            </w:r>
            <w:r w:rsidR="00480F26" w:rsidRPr="00E63243">
              <w:rPr>
                <w:lang w:val="en-US"/>
              </w:rPr>
              <w:instrText xml:space="preserve">ASK DokSprache "Sprache in dem Dokument verfaßt ist" </w:instrText>
            </w:r>
            <w:r>
              <w:fldChar w:fldCharType="separate"/>
            </w:r>
            <w:bookmarkStart w:id="1" w:name="DokSprache"/>
            <w:r w:rsidR="00480F26" w:rsidRPr="00E63243">
              <w:rPr>
                <w:lang w:val="en-US"/>
              </w:rPr>
              <w:t>English</w:t>
            </w:r>
            <w:bookmarkEnd w:id="1"/>
            <w:r>
              <w:fldChar w:fldCharType="end"/>
            </w:r>
            <w:r w:rsidR="00480F26" w:rsidRPr="00E63243">
              <w:rPr>
                <w:lang w:val="en-US"/>
              </w:rPr>
              <w:t>English</w:t>
            </w:r>
          </w:p>
        </w:tc>
        <w:tc>
          <w:tcPr>
            <w:tcW w:w="5670" w:type="dxa"/>
            <w:tcBorders>
              <w:left w:val="single" w:sz="4" w:space="0" w:color="auto"/>
              <w:right w:val="single" w:sz="4" w:space="0" w:color="auto"/>
            </w:tcBorders>
          </w:tcPr>
          <w:p w:rsidR="00480F26" w:rsidRDefault="00480F26" w:rsidP="003F2FFD">
            <w:pPr>
              <w:jc w:val="both"/>
              <w:rPr>
                <w:lang w:val="en-US"/>
              </w:rPr>
            </w:pPr>
          </w:p>
        </w:tc>
      </w:tr>
    </w:tbl>
    <w:p w:rsidR="00480F26" w:rsidRDefault="00C450A7" w:rsidP="00480F26">
      <w:pPr>
        <w:pStyle w:val="Heading3"/>
        <w:sectPr w:rsidR="00480F26" w:rsidSect="003F2FFD">
          <w:headerReference w:type="default" r:id="rId7"/>
          <w:footerReference w:type="default" r:id="rId8"/>
          <w:headerReference w:type="first" r:id="rId9"/>
          <w:pgSz w:w="12242" w:h="15842" w:code="1"/>
          <w:pgMar w:top="1098" w:right="1800" w:bottom="1440" w:left="1800" w:header="720" w:footer="720" w:gutter="0"/>
          <w:cols w:space="141"/>
          <w:titlePg/>
        </w:sectPr>
      </w:pPr>
      <w:bookmarkStart w:id="2" w:name="_Toc240876278"/>
      <w:bookmarkStart w:id="3" w:name="_Toc248821381"/>
      <w:bookmarkStart w:id="4" w:name="_Toc248824640"/>
      <w:bookmarkStart w:id="5" w:name="_Toc248846472"/>
      <w:bookmarkStart w:id="6" w:name="_Toc266885423"/>
      <w:bookmarkStart w:id="7" w:name="_Toc266885471"/>
      <w:bookmarkStart w:id="8" w:name="_Toc266885803"/>
      <w:bookmarkStart w:id="9" w:name="_Toc266885977"/>
      <w:bookmarkStart w:id="10" w:name="_Toc266887716"/>
      <w:bookmarkStart w:id="11" w:name="_Toc266887769"/>
      <w:bookmarkStart w:id="12" w:name="_Toc266888504"/>
      <w:bookmarkStart w:id="13" w:name="_Toc266888941"/>
      <w:bookmarkStart w:id="14" w:name="_Toc266889365"/>
      <w:bookmarkStart w:id="15" w:name="_Toc266889396"/>
      <w:bookmarkStart w:id="16" w:name="_Toc266889503"/>
      <w:bookmarkStart w:id="17" w:name="_Toc266889774"/>
      <w:bookmarkStart w:id="18" w:name="_Toc266906235"/>
      <w:bookmarkStart w:id="19" w:name="_Toc266908108"/>
      <w:bookmarkStart w:id="20" w:name="_Toc266908278"/>
      <w:bookmarkStart w:id="21" w:name="_Toc266908785"/>
      <w:bookmarkStart w:id="22" w:name="_Toc266908834"/>
      <w:bookmarkStart w:id="23" w:name="_Toc266952222"/>
      <w:bookmarkStart w:id="24" w:name="_Toc266953784"/>
      <w:bookmarkStart w:id="25" w:name="_Toc266953840"/>
      <w:bookmarkStart w:id="26" w:name="_Toc266953896"/>
      <w:bookmarkStart w:id="27" w:name="_Toc266954581"/>
      <w:bookmarkStart w:id="28" w:name="_Toc266954693"/>
      <w:bookmarkStart w:id="29" w:name="_Toc266954834"/>
      <w:bookmarkStart w:id="30" w:name="_Toc266954919"/>
      <w:bookmarkStart w:id="31" w:name="_Toc266954984"/>
      <w:bookmarkStart w:id="32" w:name="_Toc266955049"/>
      <w:bookmarkStart w:id="33" w:name="_Toc266956068"/>
      <w:bookmarkStart w:id="34" w:name="_Toc266956135"/>
      <w:bookmarkStart w:id="35" w:name="_Toc266959302"/>
      <w:bookmarkStart w:id="36" w:name="_Toc266974110"/>
      <w:bookmarkStart w:id="37" w:name="_Toc266976754"/>
      <w:bookmarkStart w:id="38" w:name="_Toc266976889"/>
      <w:bookmarkStart w:id="39" w:name="_Toc266976970"/>
      <w:bookmarkStart w:id="40" w:name="_Toc267833310"/>
      <w:bookmarkStart w:id="41" w:name="_Toc267833479"/>
      <w:bookmarkStart w:id="42" w:name="_Toc267833559"/>
      <w:bookmarkStart w:id="43" w:name="_Toc267833639"/>
      <w:bookmarkStart w:id="44" w:name="_Toc267833719"/>
      <w:bookmarkStart w:id="45" w:name="_Toc267833866"/>
      <w:bookmarkStart w:id="46" w:name="_Toc267833946"/>
      <w:bookmarkStart w:id="47" w:name="_Toc267834026"/>
      <w:bookmarkStart w:id="48" w:name="_Toc267834106"/>
      <w:bookmarkStart w:id="49" w:name="_Toc267834186"/>
      <w:bookmarkStart w:id="50" w:name="_Toc267835349"/>
      <w:bookmarkStart w:id="51" w:name="_Toc267835429"/>
      <w:bookmarkStart w:id="52" w:name="_Toc267835509"/>
      <w:r w:rsidRPr="00C450A7">
        <w:rPr>
          <w:noProof/>
        </w:rPr>
        <w:pict>
          <v:shape id="Text Box 6" o:spid="_x0000_s1029" type="#_x0000_t202" style="position:absolute;left:0;text-align:left;margin-left:-1.95pt;margin-top:172.05pt;width:227.4pt;height:75.6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" strokecolor="white">
            <v:textbox>
              <w:txbxContent>
                <w:p w:rsidR="00480F26" w:rsidRDefault="00480F26" w:rsidP="00480F26">
                  <w:pPr>
                    <w:rPr>
                      <w:lang w:val="en-US"/>
                    </w:rPr>
                  </w:pPr>
                  <w:r w:rsidRPr="00262D32">
                    <w:rPr>
                      <w:lang w:val="en-US"/>
                    </w:rPr>
                    <w:t xml:space="preserve">Project:  </w:t>
                  </w:r>
                  <w:r>
                    <w:rPr>
                      <w:lang w:val="en-US"/>
                    </w:rPr>
                    <w:t xml:space="preserve">CDO </w:t>
                  </w:r>
                  <w:proofErr w:type="spellStart"/>
                  <w:r>
                    <w:rPr>
                      <w:lang w:val="en-US"/>
                    </w:rPr>
                    <w:t>Foodsphere</w:t>
                  </w:r>
                  <w:proofErr w:type="spellEnd"/>
                  <w:r>
                    <w:rPr>
                      <w:lang w:val="en-US"/>
                    </w:rPr>
                    <w:t xml:space="preserve"> Inc.</w:t>
                  </w:r>
                </w:p>
                <w:p w:rsidR="00480F26" w:rsidRDefault="00480F26" w:rsidP="00480F26">
                  <w:pPr>
                    <w:rPr>
                      <w:lang w:val="en-US"/>
                    </w:rPr>
                  </w:pPr>
                  <w:r>
                    <w:rPr>
                      <w:lang w:val="en-US"/>
                    </w:rPr>
                    <w:t>Prepared By: Michael Mendoza Mella</w:t>
                  </w:r>
                  <w:r w:rsidR="000E7CB5">
                    <w:rPr>
                      <w:lang w:val="en-US"/>
                    </w:rPr>
                    <w:t xml:space="preserve">, </w:t>
                  </w:r>
                  <w:proofErr w:type="spellStart"/>
                  <w:r w:rsidR="000E7CB5">
                    <w:rPr>
                      <w:lang w:val="en-US"/>
                    </w:rPr>
                    <w:t>CpE</w:t>
                  </w:r>
                  <w:proofErr w:type="spellEnd"/>
                </w:p>
                <w:p w:rsidR="000E7CB5" w:rsidRPr="00262D32" w:rsidRDefault="000E7CB5" w:rsidP="00480F26">
                  <w:pPr>
                    <w:rPr>
                      <w:lang w:val="en-US"/>
                    </w:rPr>
                  </w:pPr>
                  <w:r>
                    <w:rPr>
                      <w:lang w:val="en-US"/>
                    </w:rPr>
                    <w:t>SAP MM Specialist</w:t>
                  </w:r>
                </w:p>
                <w:p w:rsidR="00480F26" w:rsidRPr="00665E8C" w:rsidRDefault="00480F26" w:rsidP="00480F26">
                  <w:pPr>
                    <w:rPr>
                      <w:lang w:val="en-US"/>
                    </w:rPr>
                  </w:pPr>
                </w:p>
              </w:txbxContent>
            </v:textbox>
          </v:shape>
        </w:pict>
      </w:r>
      <w:r w:rsidRPr="00C450A7">
        <w:rPr>
          <w:noProof/>
        </w:rPr>
        <w:pict>
          <v:shape id="Text Box 7" o:spid="_x0000_s1030" type="#_x0000_t202" style="position:absolute;left:0;text-align:left;margin-left:-4.95pt;margin-top:248.1pt;width:171.2pt;height:25.45pt;z-index:25165977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" strokecolor="white">
            <v:textbox style="mso-fit-shape-to-text:t">
              <w:txbxContent>
                <w:p w:rsidR="00480F26" w:rsidRDefault="00480F26" w:rsidP="00480F26">
                  <w:r>
                    <w:t>Strictly Confidential</w:t>
                  </w:r>
                </w:p>
              </w:txbxContent>
            </v:textbox>
          </v:shape>
        </w:pic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80F26" w:rsidRPr="00870603" w:rsidRDefault="00480F26" w:rsidP="00480F26">
      <w:pPr>
        <w:pStyle w:val="Heading4"/>
      </w:pPr>
      <w:bookmarkStart w:id="53" w:name="_Toc130184937"/>
      <w:bookmarkStart w:id="54" w:name="_Toc26774700"/>
      <w:r w:rsidRPr="00870603">
        <w:lastRenderedPageBreak/>
        <w:t>Icons</w:t>
      </w:r>
    </w:p>
    <w:p w:rsidR="00480F26" w:rsidRDefault="00480F26" w:rsidP="00480F26">
      <w:pPr>
        <w:rPr>
          <w:lang w:val="en-GB"/>
        </w:rPr>
      </w:pPr>
    </w:p>
    <w:tbl>
      <w:tblPr>
        <w:tblW w:w="0" w:type="auto"/>
        <w:tblInd w:w="288" w:type="dxa"/>
        <w:tblLayout w:type="fixed"/>
        <w:tblLook w:val="0000"/>
      </w:tblPr>
      <w:tblGrid>
        <w:gridCol w:w="2340"/>
        <w:gridCol w:w="6372"/>
      </w:tblGrid>
      <w:tr w:rsidR="00480F26" w:rsidTr="003F2FFD">
        <w:tc>
          <w:tcPr>
            <w:tcW w:w="2340" w:type="dxa"/>
            <w:tcBorders>
              <w:bottom w:val="single" w:sz="6" w:space="0" w:color="auto"/>
            </w:tcBorders>
          </w:tcPr>
          <w:p w:rsidR="00480F26" w:rsidRDefault="00480F26" w:rsidP="003F2FFD">
            <w:pPr>
              <w:pStyle w:val="TableHeading"/>
              <w:rPr>
                <w:lang w:val="en-GB"/>
              </w:rPr>
            </w:pPr>
            <w:r>
              <w:rPr>
                <w:lang w:val="en-GB"/>
              </w:rPr>
              <w:t>Icon</w:t>
            </w:r>
          </w:p>
        </w:tc>
        <w:tc>
          <w:tcPr>
            <w:tcW w:w="6372" w:type="dxa"/>
            <w:tcBorders>
              <w:bottom w:val="single" w:sz="6" w:space="0" w:color="auto"/>
            </w:tcBorders>
          </w:tcPr>
          <w:p w:rsidR="00480F26" w:rsidRDefault="00480F26" w:rsidP="003F2FFD">
            <w:pPr>
              <w:pStyle w:val="TableHeading"/>
              <w:rPr>
                <w:lang w:val="en-GB"/>
              </w:rPr>
            </w:pPr>
            <w:r>
              <w:rPr>
                <w:lang w:val="en-GB"/>
              </w:rPr>
              <w:t>Meaning</w:t>
            </w:r>
          </w:p>
        </w:tc>
      </w:tr>
      <w:tr w:rsidR="00480F26" w:rsidTr="003F2FFD">
        <w:tc>
          <w:tcPr>
            <w:tcW w:w="2340" w:type="dxa"/>
          </w:tcPr>
          <w:p w:rsidR="00480F26" w:rsidRDefault="007C746B" w:rsidP="003F2FFD">
            <w:pPr>
              <w:pStyle w:val="TableText"/>
              <w:rPr>
                <w:lang w:val="en-US"/>
              </w:rPr>
            </w:pPr>
            <w:r>
              <w:rPr>
                <w:noProof/>
                <w:lang w:val="en-PH" w:eastAsia="en-PH"/>
              </w:rPr>
              <w:drawing>
                <wp:inline distT="0" distB="0" distL="0" distR="0">
                  <wp:extent cx="228600" cy="228600"/>
                  <wp:effectExtent l="19050" t="0" r="0" b="0"/>
                  <wp:docPr id="15" name="Picture 332"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achtung"/>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6372" w:type="dxa"/>
          </w:tcPr>
          <w:p w:rsidR="00480F26" w:rsidRDefault="00480F26" w:rsidP="003F2FFD">
            <w:pPr>
              <w:pStyle w:val="TableText"/>
              <w:rPr>
                <w:lang w:val="en-US"/>
              </w:rPr>
            </w:pPr>
            <w:r>
              <w:rPr>
                <w:lang w:val="en-US"/>
              </w:rPr>
              <w:t>Caution</w:t>
            </w:r>
          </w:p>
        </w:tc>
      </w:tr>
      <w:tr w:rsidR="00480F26" w:rsidTr="003F2FFD">
        <w:tc>
          <w:tcPr>
            <w:tcW w:w="2340" w:type="dxa"/>
          </w:tcPr>
          <w:p w:rsidR="00480F26" w:rsidRDefault="007C746B" w:rsidP="003F2FFD">
            <w:pPr>
              <w:pStyle w:val="TableText"/>
              <w:rPr>
                <w:lang w:val="en-US"/>
              </w:rPr>
            </w:pPr>
            <w:r>
              <w:rPr>
                <w:noProof/>
                <w:lang w:val="en-PH" w:eastAsia="en-PH"/>
              </w:rPr>
              <w:drawing>
                <wp:inline distT="0" distB="0" distL="0" distR="0">
                  <wp:extent cx="304800" cy="304800"/>
                  <wp:effectExtent l="19050" t="0" r="0" b="0"/>
                  <wp:docPr id="11" name="Picture 333" desc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example"/>
                          <pic:cNvPicPr>
                            <a:picLocks noChangeAspect="1" noChangeArrowheads="1"/>
                          </pic:cNvPicPr>
                        </pic:nvPicPr>
                        <pic:blipFill>
                          <a:blip r:embed="rId1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6372" w:type="dxa"/>
          </w:tcPr>
          <w:p w:rsidR="00480F26" w:rsidRDefault="00480F26" w:rsidP="003F2FFD">
            <w:pPr>
              <w:pStyle w:val="TableText"/>
              <w:rPr>
                <w:lang w:val="en-US"/>
              </w:rPr>
            </w:pPr>
            <w:r>
              <w:rPr>
                <w:lang w:val="en-US"/>
              </w:rPr>
              <w:t>Example</w:t>
            </w:r>
          </w:p>
        </w:tc>
      </w:tr>
      <w:tr w:rsidR="00480F26" w:rsidTr="003F2FFD">
        <w:tc>
          <w:tcPr>
            <w:tcW w:w="2340" w:type="dxa"/>
          </w:tcPr>
          <w:p w:rsidR="00480F26" w:rsidRDefault="007C746B" w:rsidP="003F2FFD">
            <w:pPr>
              <w:pStyle w:val="TableText"/>
              <w:rPr>
                <w:lang w:val="en-US"/>
              </w:rPr>
            </w:pPr>
            <w:r>
              <w:rPr>
                <w:noProof/>
                <w:lang w:val="en-PH" w:eastAsia="en-PH"/>
              </w:rPr>
              <w:drawing>
                <wp:inline distT="0" distB="0" distL="0" distR="0">
                  <wp:extent cx="228600" cy="228600"/>
                  <wp:effectExtent l="19050" t="0" r="0" b="0"/>
                  <wp:docPr id="10" name="Picture 334"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tip"/>
                          <pic:cNvPicPr>
                            <a:picLocks noChangeAspect="1" noChangeArrowheads="1"/>
                          </pic:cNvPicPr>
                        </pic:nvPicPr>
                        <pic:blipFill>
                          <a:blip r:embed="rId1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6372" w:type="dxa"/>
          </w:tcPr>
          <w:p w:rsidR="00480F26" w:rsidRDefault="00480F26" w:rsidP="003F2FFD">
            <w:pPr>
              <w:pStyle w:val="TableText"/>
              <w:rPr>
                <w:lang w:val="en-US"/>
              </w:rPr>
            </w:pPr>
            <w:r>
              <w:rPr>
                <w:lang w:val="en-US"/>
              </w:rPr>
              <w:t>Note</w:t>
            </w:r>
          </w:p>
        </w:tc>
      </w:tr>
      <w:tr w:rsidR="00480F26" w:rsidTr="003F2FFD">
        <w:tc>
          <w:tcPr>
            <w:tcW w:w="2340" w:type="dxa"/>
          </w:tcPr>
          <w:p w:rsidR="00480F26" w:rsidRDefault="007C746B" w:rsidP="003F2FFD">
            <w:pPr>
              <w:pStyle w:val="TableText"/>
              <w:rPr>
                <w:lang w:val="en-US"/>
              </w:rPr>
            </w:pPr>
            <w:r>
              <w:rPr>
                <w:noProof/>
                <w:lang w:val="en-PH" w:eastAsia="en-PH"/>
              </w:rPr>
              <w:drawing>
                <wp:inline distT="0" distB="0" distL="0" distR="0">
                  <wp:extent cx="228600" cy="228600"/>
                  <wp:effectExtent l="19050" t="0" r="0" b="0"/>
                  <wp:docPr id="8" name="Picture 335" descr="rec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recommen"/>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6372" w:type="dxa"/>
          </w:tcPr>
          <w:p w:rsidR="00480F26" w:rsidRDefault="00480F26" w:rsidP="003F2FFD">
            <w:pPr>
              <w:pStyle w:val="TableText"/>
              <w:rPr>
                <w:lang w:val="en-US"/>
              </w:rPr>
            </w:pPr>
            <w:r>
              <w:rPr>
                <w:lang w:val="en-US"/>
              </w:rPr>
              <w:t>Recommendation</w:t>
            </w:r>
          </w:p>
        </w:tc>
      </w:tr>
      <w:tr w:rsidR="00480F26" w:rsidTr="003F2FFD">
        <w:tc>
          <w:tcPr>
            <w:tcW w:w="2340" w:type="dxa"/>
          </w:tcPr>
          <w:p w:rsidR="00480F26" w:rsidRDefault="007C746B" w:rsidP="003F2FFD">
            <w:pPr>
              <w:pStyle w:val="TableText"/>
              <w:rPr>
                <w:lang w:val="en-US"/>
              </w:rPr>
            </w:pPr>
            <w:r>
              <w:rPr>
                <w:noProof/>
                <w:lang w:val="en-PH" w:eastAsia="en-PH"/>
              </w:rPr>
              <w:drawing>
                <wp:inline distT="0" distB="0" distL="0" distR="0">
                  <wp:extent cx="304800" cy="304800"/>
                  <wp:effectExtent l="19050" t="0" r="0" b="0"/>
                  <wp:docPr id="7" name="Picture 336" descr="synta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syntaxic"/>
                          <pic:cNvPicPr>
                            <a:picLocks noChangeAspect="1" noChangeArrowheads="1"/>
                          </pic:cNvPicPr>
                        </pic:nvPicPr>
                        <pic:blipFill>
                          <a:blip r:embed="rId1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6372" w:type="dxa"/>
          </w:tcPr>
          <w:p w:rsidR="00480F26" w:rsidRDefault="00480F26" w:rsidP="003F2FFD">
            <w:pPr>
              <w:pStyle w:val="TableText"/>
              <w:rPr>
                <w:lang w:val="en-US"/>
              </w:rPr>
            </w:pPr>
            <w:r>
              <w:rPr>
                <w:lang w:val="en-US"/>
              </w:rPr>
              <w:t>Syntax</w:t>
            </w:r>
          </w:p>
        </w:tc>
      </w:tr>
    </w:tbl>
    <w:p w:rsidR="00480F26" w:rsidRDefault="00480F26" w:rsidP="00480F26">
      <w:pPr>
        <w:rPr>
          <w:lang w:val="en-US"/>
        </w:rPr>
      </w:pPr>
    </w:p>
    <w:p w:rsidR="00480F26" w:rsidRDefault="00480F26" w:rsidP="00480F26">
      <w:pPr>
        <w:rPr>
          <w:lang w:val="en-US"/>
        </w:rPr>
      </w:pPr>
    </w:p>
    <w:p w:rsidR="00480F26" w:rsidRPr="00870603" w:rsidRDefault="00480F26" w:rsidP="00480F26">
      <w:pPr>
        <w:pStyle w:val="Heading4"/>
      </w:pPr>
      <w:r w:rsidRPr="00870603">
        <w:t>Typographic Conventions</w:t>
      </w:r>
    </w:p>
    <w:p w:rsidR="00480F26" w:rsidRDefault="00480F26" w:rsidP="00480F26">
      <w:pPr>
        <w:rPr>
          <w:lang w:val="en-US"/>
        </w:rPr>
      </w:pPr>
    </w:p>
    <w:tbl>
      <w:tblPr>
        <w:tblW w:w="0" w:type="auto"/>
        <w:tblInd w:w="188" w:type="dxa"/>
        <w:tblLayout w:type="fixed"/>
        <w:tblCellMar>
          <w:left w:w="0" w:type="dxa"/>
          <w:right w:w="0" w:type="dxa"/>
        </w:tblCellMar>
        <w:tblLook w:val="0000"/>
      </w:tblPr>
      <w:tblGrid>
        <w:gridCol w:w="2340"/>
        <w:gridCol w:w="6390"/>
      </w:tblGrid>
      <w:tr w:rsidR="00480F26" w:rsidTr="003F2FFD">
        <w:tc>
          <w:tcPr>
            <w:tcW w:w="2340" w:type="dxa"/>
            <w:tcBorders>
              <w:bottom w:val="single" w:sz="4" w:space="0" w:color="auto"/>
            </w:tcBorders>
          </w:tcPr>
          <w:p w:rsidR="00480F26" w:rsidRDefault="00480F26" w:rsidP="003F2FFD">
            <w:pPr>
              <w:pStyle w:val="TableHeading"/>
              <w:rPr>
                <w:lang w:val="en-US"/>
              </w:rPr>
            </w:pPr>
            <w:r>
              <w:rPr>
                <w:lang w:val="en-US"/>
              </w:rPr>
              <w:t>Type Style</w:t>
            </w:r>
          </w:p>
        </w:tc>
        <w:tc>
          <w:tcPr>
            <w:tcW w:w="6390" w:type="dxa"/>
            <w:tcBorders>
              <w:bottom w:val="single" w:sz="4" w:space="0" w:color="auto"/>
            </w:tcBorders>
          </w:tcPr>
          <w:p w:rsidR="00480F26" w:rsidRDefault="00480F26" w:rsidP="003F2FFD">
            <w:pPr>
              <w:pStyle w:val="TableHeading"/>
              <w:rPr>
                <w:lang w:val="en-US"/>
              </w:rPr>
            </w:pPr>
            <w:r>
              <w:rPr>
                <w:lang w:val="en-US"/>
              </w:rPr>
              <w:t>Description</w:t>
            </w:r>
          </w:p>
        </w:tc>
      </w:tr>
      <w:tr w:rsidR="00480F26" w:rsidTr="003F2FFD">
        <w:tc>
          <w:tcPr>
            <w:tcW w:w="2340" w:type="dxa"/>
          </w:tcPr>
          <w:p w:rsidR="00480F26" w:rsidRDefault="00480F26" w:rsidP="003F2FFD">
            <w:pPr>
              <w:pStyle w:val="TableText"/>
              <w:rPr>
                <w:rStyle w:val="Object"/>
                <w:lang w:val="en-US"/>
              </w:rPr>
            </w:pPr>
            <w:r>
              <w:rPr>
                <w:rStyle w:val="Object"/>
                <w:lang w:val="en-US"/>
              </w:rPr>
              <w:t>Example text</w:t>
            </w:r>
          </w:p>
        </w:tc>
        <w:tc>
          <w:tcPr>
            <w:tcW w:w="6390" w:type="dxa"/>
          </w:tcPr>
          <w:p w:rsidR="00480F26" w:rsidRDefault="00480F26" w:rsidP="003F2FFD">
            <w:pPr>
              <w:pStyle w:val="TableText"/>
              <w:rPr>
                <w:lang w:val="en-US"/>
              </w:rPr>
            </w:pPr>
            <w:r>
              <w:rPr>
                <w:lang w:val="en-US"/>
              </w:rPr>
              <w:t>Words or characters that appear on the screen. These include field names, screen titles, pushbuttons as well as menu names, paths and options.</w:t>
            </w:r>
          </w:p>
          <w:p w:rsidR="00480F26" w:rsidRDefault="00480F26" w:rsidP="003F2FFD">
            <w:pPr>
              <w:pStyle w:val="TableText"/>
              <w:rPr>
                <w:lang w:val="en-US"/>
              </w:rPr>
            </w:pPr>
            <w:r>
              <w:rPr>
                <w:lang w:val="en-US"/>
              </w:rPr>
              <w:t>Cross-references to other documentation.</w:t>
            </w:r>
          </w:p>
        </w:tc>
      </w:tr>
      <w:tr w:rsidR="00480F26" w:rsidTr="003F2FFD">
        <w:tc>
          <w:tcPr>
            <w:tcW w:w="2340" w:type="dxa"/>
          </w:tcPr>
          <w:p w:rsidR="00480F26" w:rsidRDefault="00480F26" w:rsidP="003F2FFD">
            <w:pPr>
              <w:pStyle w:val="TableHeading"/>
              <w:rPr>
                <w:rStyle w:val="UserInput"/>
                <w:rFonts w:cs="Arial"/>
                <w:b/>
                <w:bCs/>
                <w:lang w:val="en-US"/>
              </w:rPr>
            </w:pPr>
            <w:r>
              <w:rPr>
                <w:rStyle w:val="UserInput"/>
                <w:rFonts w:cs="Arial"/>
                <w:bCs/>
                <w:lang w:val="en-US"/>
              </w:rPr>
              <w:t>Example text</w:t>
            </w:r>
          </w:p>
        </w:tc>
        <w:tc>
          <w:tcPr>
            <w:tcW w:w="6390" w:type="dxa"/>
          </w:tcPr>
          <w:p w:rsidR="00480F26" w:rsidRDefault="00480F26" w:rsidP="003F2FFD">
            <w:pPr>
              <w:pStyle w:val="TableText"/>
              <w:rPr>
                <w:lang w:val="en-US"/>
              </w:rPr>
            </w:pPr>
            <w:r>
              <w:rPr>
                <w:lang w:val="en-US"/>
              </w:rPr>
              <w:t>Emphasized words or phrases in body text, titles of graphics and tables.</w:t>
            </w:r>
          </w:p>
        </w:tc>
      </w:tr>
      <w:tr w:rsidR="00480F26" w:rsidTr="003F2FFD">
        <w:tc>
          <w:tcPr>
            <w:tcW w:w="2340" w:type="dxa"/>
          </w:tcPr>
          <w:p w:rsidR="00480F26" w:rsidRDefault="00480F26" w:rsidP="003F2FFD">
            <w:pPr>
              <w:pStyle w:val="TableText"/>
              <w:rPr>
                <w:lang w:val="en-US"/>
              </w:rPr>
            </w:pPr>
            <w:r>
              <w:rPr>
                <w:lang w:val="en-US"/>
              </w:rPr>
              <w:t>EXAMPLE TEXT</w:t>
            </w:r>
          </w:p>
        </w:tc>
        <w:tc>
          <w:tcPr>
            <w:tcW w:w="6390" w:type="dxa"/>
          </w:tcPr>
          <w:p w:rsidR="00480F26" w:rsidRDefault="00480F26" w:rsidP="003F2FFD">
            <w:pPr>
              <w:pStyle w:val="TableText"/>
              <w:rPr>
                <w:lang w:val="en-US"/>
              </w:rPr>
            </w:pPr>
            <w:r>
              <w:rPr>
                <w:lang w:val="en-US"/>
              </w:rPr>
              <w:t>Names of elements in the system. These include report names, program names, transaction codes, table names, and individual key words of a programming language, when surrounded by body text, for example, SELECT and INCLUDE.</w:t>
            </w:r>
          </w:p>
        </w:tc>
      </w:tr>
      <w:tr w:rsidR="00480F26" w:rsidTr="003F2FFD">
        <w:tc>
          <w:tcPr>
            <w:tcW w:w="2340" w:type="dxa"/>
          </w:tcPr>
          <w:p w:rsidR="00480F26" w:rsidRDefault="00480F26" w:rsidP="003F2FFD">
            <w:pPr>
              <w:pStyle w:val="TableText"/>
              <w:rPr>
                <w:rStyle w:val="ScreenOutput"/>
                <w:lang w:val="en-US"/>
              </w:rPr>
            </w:pPr>
            <w:r>
              <w:rPr>
                <w:rStyle w:val="ScreenOutput"/>
                <w:lang w:val="en-US"/>
              </w:rPr>
              <w:t>Example text</w:t>
            </w:r>
          </w:p>
        </w:tc>
        <w:tc>
          <w:tcPr>
            <w:tcW w:w="6390" w:type="dxa"/>
          </w:tcPr>
          <w:p w:rsidR="00480F26" w:rsidRDefault="00480F26" w:rsidP="003F2FFD">
            <w:pPr>
              <w:pStyle w:val="TableText"/>
              <w:rPr>
                <w:lang w:val="en-US"/>
              </w:rPr>
            </w:pPr>
            <w:r>
              <w:rPr>
                <w:lang w:val="en-US"/>
              </w:rPr>
              <w:t>Screen output. This includes file and directory names and their paths, messages, source code, names of variables and parameters as well as names of installation, upgrade and database tools.</w:t>
            </w:r>
          </w:p>
        </w:tc>
      </w:tr>
      <w:tr w:rsidR="00480F26" w:rsidTr="003F2FFD">
        <w:tc>
          <w:tcPr>
            <w:tcW w:w="2340" w:type="dxa"/>
          </w:tcPr>
          <w:p w:rsidR="00480F26" w:rsidRDefault="00480F26" w:rsidP="003F2FFD">
            <w:pPr>
              <w:pStyle w:val="TableText"/>
              <w:rPr>
                <w:rFonts w:ascii="Times New Roman" w:hAnsi="Times New Roman"/>
                <w:smallCaps/>
                <w:lang w:val="en-US"/>
              </w:rPr>
            </w:pPr>
            <w:r>
              <w:rPr>
                <w:rStyle w:val="UserKey"/>
                <w:lang w:val="en-US"/>
              </w:rPr>
              <w:t>EXAMPLE TEXT</w:t>
            </w:r>
          </w:p>
        </w:tc>
        <w:tc>
          <w:tcPr>
            <w:tcW w:w="6390" w:type="dxa"/>
          </w:tcPr>
          <w:p w:rsidR="00480F26" w:rsidRDefault="00480F26" w:rsidP="003F2FFD">
            <w:pPr>
              <w:pStyle w:val="TableText"/>
              <w:rPr>
                <w:lang w:val="en-US"/>
              </w:rPr>
            </w:pPr>
            <w:r>
              <w:rPr>
                <w:lang w:val="en-US"/>
              </w:rPr>
              <w:t xml:space="preserve">Keys on the keyboard, for example, function keys (such as </w:t>
            </w:r>
            <w:r>
              <w:rPr>
                <w:rStyle w:val="UserKey"/>
                <w:lang w:val="en-US"/>
              </w:rPr>
              <w:t>F2</w:t>
            </w:r>
            <w:r>
              <w:rPr>
                <w:lang w:val="en-US"/>
              </w:rPr>
              <w:t xml:space="preserve">) or the </w:t>
            </w:r>
            <w:r>
              <w:rPr>
                <w:rStyle w:val="UserKey"/>
                <w:lang w:val="en-US"/>
              </w:rPr>
              <w:t>ENTER</w:t>
            </w:r>
            <w:r>
              <w:rPr>
                <w:lang w:val="en-US"/>
              </w:rPr>
              <w:t xml:space="preserve"> key.</w:t>
            </w:r>
          </w:p>
        </w:tc>
      </w:tr>
      <w:tr w:rsidR="00480F26" w:rsidTr="003F2FFD">
        <w:tc>
          <w:tcPr>
            <w:tcW w:w="2340" w:type="dxa"/>
          </w:tcPr>
          <w:p w:rsidR="00480F26" w:rsidRDefault="00480F26" w:rsidP="003F2FFD">
            <w:pPr>
              <w:pStyle w:val="TableText"/>
              <w:rPr>
                <w:rStyle w:val="UserInput"/>
                <w:lang w:val="en-US"/>
              </w:rPr>
            </w:pPr>
            <w:r>
              <w:rPr>
                <w:rStyle w:val="UserInput"/>
                <w:lang w:val="en-US"/>
              </w:rPr>
              <w:t>Example text</w:t>
            </w:r>
          </w:p>
        </w:tc>
        <w:tc>
          <w:tcPr>
            <w:tcW w:w="6390" w:type="dxa"/>
          </w:tcPr>
          <w:p w:rsidR="00480F26" w:rsidRDefault="00480F26" w:rsidP="003F2FFD">
            <w:pPr>
              <w:pStyle w:val="TableText"/>
              <w:rPr>
                <w:lang w:val="en-US"/>
              </w:rPr>
            </w:pPr>
            <w:r>
              <w:rPr>
                <w:lang w:val="en-US"/>
              </w:rPr>
              <w:t>Exact user entry. These are words or characters that you enter in the system exactly as they appear in the documentation.</w:t>
            </w:r>
          </w:p>
        </w:tc>
      </w:tr>
      <w:tr w:rsidR="00480F26" w:rsidTr="003F2FFD">
        <w:tc>
          <w:tcPr>
            <w:tcW w:w="2340" w:type="dxa"/>
          </w:tcPr>
          <w:p w:rsidR="00480F26" w:rsidRDefault="00480F26" w:rsidP="003F2FFD">
            <w:pPr>
              <w:pStyle w:val="TableText"/>
              <w:rPr>
                <w:rStyle w:val="UserInput"/>
                <w:lang w:val="en-US"/>
              </w:rPr>
            </w:pPr>
            <w:r>
              <w:rPr>
                <w:rStyle w:val="UserInput"/>
                <w:lang w:val="en-US"/>
              </w:rPr>
              <w:t>&lt;Example text&gt;</w:t>
            </w:r>
          </w:p>
        </w:tc>
        <w:tc>
          <w:tcPr>
            <w:tcW w:w="6390" w:type="dxa"/>
          </w:tcPr>
          <w:p w:rsidR="00480F26" w:rsidRDefault="00480F26" w:rsidP="003F2FFD">
            <w:pPr>
              <w:pStyle w:val="TableText"/>
              <w:rPr>
                <w:lang w:val="en-US"/>
              </w:rPr>
            </w:pPr>
            <w:r>
              <w:rPr>
                <w:lang w:val="en-US"/>
              </w:rPr>
              <w:t>Variable user entry. Pointed brackets indicate that you replace these words and characters with appropriate entries.</w:t>
            </w:r>
          </w:p>
        </w:tc>
      </w:tr>
    </w:tbl>
    <w:p w:rsidR="00480F26" w:rsidRDefault="00480F26" w:rsidP="00480F26">
      <w:pPr>
        <w:pStyle w:val="Heading1"/>
      </w:pPr>
      <w:bookmarkStart w:id="55" w:name="_Toc267835510"/>
      <w:bookmarkStart w:id="56" w:name="_Toc256526199"/>
      <w:bookmarkEnd w:id="53"/>
      <w:bookmarkEnd w:id="54"/>
    </w:p>
    <w:p w:rsidR="00480F26" w:rsidRDefault="00480F26" w:rsidP="00480F26">
      <w:pPr>
        <w:pStyle w:val="Heading1"/>
      </w:pPr>
      <w:bookmarkStart w:id="57" w:name="_Toc254770846"/>
      <w:bookmarkStart w:id="58" w:name="_Toc255206572"/>
      <w:bookmarkStart w:id="59" w:name="_Toc259448391"/>
      <w:bookmarkEnd w:id="55"/>
      <w:bookmarkEnd w:id="56"/>
    </w:p>
    <w:p w:rsidR="00480F26" w:rsidRDefault="00480F26" w:rsidP="00480F26">
      <w:pPr>
        <w:rPr>
          <w:lang w:val="en-US"/>
        </w:rPr>
      </w:pPr>
    </w:p>
    <w:p w:rsidR="00480F26" w:rsidRDefault="00480F26" w:rsidP="00480F26">
      <w:pPr>
        <w:rPr>
          <w:lang w:val="en-US"/>
        </w:rPr>
      </w:pPr>
    </w:p>
    <w:p w:rsidR="00480F26" w:rsidRDefault="00480F26" w:rsidP="00480F26">
      <w:pPr>
        <w:rPr>
          <w:lang w:val="en-US"/>
        </w:rPr>
      </w:pPr>
    </w:p>
    <w:p w:rsidR="00480F26" w:rsidRPr="00DF0DC6" w:rsidRDefault="00480F26" w:rsidP="00480F26">
      <w:pPr>
        <w:rPr>
          <w:lang w:val="en-US"/>
        </w:rPr>
      </w:pPr>
    </w:p>
    <w:p w:rsidR="00480F26" w:rsidRDefault="000E7CB5" w:rsidP="00480F26">
      <w:pPr>
        <w:pStyle w:val="Heading1"/>
      </w:pPr>
      <w:r>
        <w:lastRenderedPageBreak/>
        <w:t>Enter Count, Post Physical Inventory Documents</w:t>
      </w:r>
      <w:r w:rsidR="00141EE3">
        <w:t xml:space="preserve"> </w:t>
      </w:r>
      <w:r w:rsidR="00480F26">
        <w:t>(Collective)</w:t>
      </w:r>
    </w:p>
    <w:p w:rsidR="00DF4DF6" w:rsidRDefault="00DF4DF6" w:rsidP="00DF4DF6">
      <w:pPr>
        <w:keepNext/>
        <w:keepLines/>
        <w:widowControl w:val="0"/>
        <w:numPr>
          <w:ilvl w:val="1"/>
          <w:numId w:val="0"/>
        </w:numPr>
        <w:tabs>
          <w:tab w:val="num" w:pos="360"/>
        </w:tabs>
        <w:spacing w:before="240"/>
        <w:outlineLvl w:val="8"/>
        <w:rPr>
          <w:rFonts w:cs="Arial"/>
          <w:b/>
          <w:color w:val="000080"/>
          <w:szCs w:val="40"/>
          <w:lang w:val="en-US"/>
        </w:rPr>
      </w:pPr>
      <w:r>
        <w:rPr>
          <w:rFonts w:cs="Arial"/>
          <w:b/>
          <w:color w:val="000080"/>
          <w:szCs w:val="40"/>
          <w:lang w:val="en-US"/>
        </w:rPr>
        <w:t>Use</w:t>
      </w:r>
    </w:p>
    <w:p w:rsidR="00DF4DF6" w:rsidRPr="00070F05" w:rsidRDefault="00DF4DF6" w:rsidP="00DF4DF6">
      <w:pPr>
        <w:pStyle w:val="List"/>
        <w:spacing w:before="120"/>
      </w:pPr>
      <w:r>
        <w:t xml:space="preserve">This activity is performed to upload the excel file template of physical inventory documents generated from executing </w:t>
      </w:r>
      <w:r w:rsidRPr="00DF4DF6">
        <w:rPr>
          <w:b/>
        </w:rPr>
        <w:t xml:space="preserve">ZMM061 – Create Physical Inventory Documents </w:t>
      </w:r>
      <w:r>
        <w:rPr>
          <w:b/>
        </w:rPr>
        <w:t>(</w:t>
      </w:r>
      <w:r w:rsidRPr="00DF4DF6">
        <w:rPr>
          <w:b/>
        </w:rPr>
        <w:t>Collective</w:t>
      </w:r>
      <w:r>
        <w:rPr>
          <w:b/>
        </w:rPr>
        <w:t>)</w:t>
      </w:r>
      <w:r>
        <w:t xml:space="preserve">. The uploading process will result to mass entering of count and then posting the PIDs onto the SAP system. The facility mimics the functionality of SAP standard transaction code </w:t>
      </w:r>
      <w:r w:rsidRPr="00DF4DF6">
        <w:rPr>
          <w:b/>
        </w:rPr>
        <w:t>MI04 – Enter Physical Inventory Count</w:t>
      </w:r>
      <w:r>
        <w:t xml:space="preserve"> and </w:t>
      </w:r>
      <w:r w:rsidRPr="00DF4DF6">
        <w:rPr>
          <w:b/>
        </w:rPr>
        <w:t>MI07 – Post Physical Inventory Count</w:t>
      </w:r>
      <w:r>
        <w:t>.</w:t>
      </w:r>
    </w:p>
    <w:p w:rsidR="00DF4DF6" w:rsidRPr="00DF4DF6" w:rsidRDefault="00DF4DF6" w:rsidP="00DF4DF6">
      <w:pPr>
        <w:rPr>
          <w:lang w:val="en-US"/>
        </w:rPr>
      </w:pPr>
    </w:p>
    <w:p w:rsidR="00480F26" w:rsidRDefault="00480F26" w:rsidP="00480F26">
      <w:pPr>
        <w:keepNext/>
        <w:keepLines/>
        <w:widowControl w:val="0"/>
        <w:numPr>
          <w:ilvl w:val="1"/>
          <w:numId w:val="0"/>
        </w:numPr>
        <w:tabs>
          <w:tab w:val="num" w:pos="360"/>
        </w:tabs>
        <w:spacing w:before="240"/>
        <w:outlineLvl w:val="8"/>
        <w:rPr>
          <w:rFonts w:cs="Arial"/>
          <w:b/>
          <w:color w:val="000080"/>
          <w:szCs w:val="40"/>
          <w:lang w:val="en-US"/>
        </w:rPr>
      </w:pPr>
      <w:r>
        <w:rPr>
          <w:rFonts w:cs="Arial"/>
          <w:b/>
          <w:color w:val="000080"/>
          <w:szCs w:val="40"/>
          <w:lang w:val="en-US"/>
        </w:rPr>
        <w:t>Procedure</w:t>
      </w:r>
    </w:p>
    <w:p w:rsidR="00480F26" w:rsidRPr="00070F05" w:rsidRDefault="00480F26" w:rsidP="00480F26">
      <w:pPr>
        <w:pStyle w:val="List"/>
        <w:numPr>
          <w:ilvl w:val="0"/>
          <w:numId w:val="1"/>
        </w:numPr>
        <w:spacing w:before="120"/>
      </w:pPr>
      <w:r w:rsidRPr="00070F05">
        <w:t xml:space="preserve">Access the transaction </w:t>
      </w:r>
      <w:r>
        <w:t xml:space="preserve">using </w:t>
      </w:r>
      <w:r w:rsidR="000E7CB5">
        <w:t xml:space="preserve">the </w:t>
      </w:r>
      <w:r>
        <w:t>following navigation option</w:t>
      </w:r>
      <w:r w:rsidRPr="00070F05">
        <w:t>:</w:t>
      </w:r>
    </w:p>
    <w:tbl>
      <w:tblPr>
        <w:tblW w:w="8996" w:type="dxa"/>
        <w:tblInd w:w="4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617"/>
        <w:gridCol w:w="6379"/>
      </w:tblGrid>
      <w:tr w:rsidR="00480F26" w:rsidRPr="00070F05" w:rsidTr="003F2FFD">
        <w:tc>
          <w:tcPr>
            <w:tcW w:w="2617" w:type="dxa"/>
            <w:shd w:val="pct10" w:color="auto" w:fill="auto"/>
          </w:tcPr>
          <w:p w:rsidR="00480F26" w:rsidRPr="00070F05" w:rsidRDefault="00480F26" w:rsidP="003F2FFD">
            <w:pPr>
              <w:pStyle w:val="TableText"/>
              <w:rPr>
                <w:b/>
              </w:rPr>
            </w:pPr>
            <w:r w:rsidRPr="00070F05">
              <w:rPr>
                <w:b/>
              </w:rPr>
              <w:t>Transaction code</w:t>
            </w:r>
          </w:p>
        </w:tc>
        <w:tc>
          <w:tcPr>
            <w:tcW w:w="6379" w:type="dxa"/>
          </w:tcPr>
          <w:p w:rsidR="00480F26" w:rsidRPr="00EC6DE1" w:rsidRDefault="00480F26" w:rsidP="003F2FFD">
            <w:pPr>
              <w:pStyle w:val="TableText"/>
              <w:rPr>
                <w:rStyle w:val="UserInput"/>
                <w:rFonts w:cs="Courier New"/>
              </w:rPr>
            </w:pPr>
            <w:r>
              <w:rPr>
                <w:rStyle w:val="UserInput"/>
                <w:rFonts w:cs="Courier New"/>
                <w:lang w:val="en-US"/>
              </w:rPr>
              <w:t>ZMM06</w:t>
            </w:r>
            <w:r w:rsidR="000A331E">
              <w:rPr>
                <w:rStyle w:val="UserInput"/>
                <w:rFonts w:cs="Courier New"/>
                <w:lang w:val="en-US"/>
              </w:rPr>
              <w:t>1</w:t>
            </w:r>
          </w:p>
        </w:tc>
      </w:tr>
    </w:tbl>
    <w:p w:rsidR="00480F26" w:rsidRDefault="00480F26" w:rsidP="00480F26">
      <w:pPr>
        <w:pStyle w:val="List"/>
        <w:ind w:left="360"/>
        <w:rPr>
          <w:rFonts w:cs="Arial"/>
        </w:rPr>
      </w:pPr>
    </w:p>
    <w:p w:rsidR="00480F26" w:rsidRDefault="00480F26" w:rsidP="00480F26">
      <w:pPr>
        <w:pStyle w:val="List"/>
        <w:numPr>
          <w:ilvl w:val="0"/>
          <w:numId w:val="1"/>
        </w:numPr>
        <w:rPr>
          <w:rFonts w:cs="Arial"/>
        </w:rPr>
      </w:pPr>
      <w:r w:rsidRPr="00D00AD2">
        <w:rPr>
          <w:rFonts w:cs="Arial"/>
        </w:rPr>
        <w:t>On the</w:t>
      </w:r>
      <w:r>
        <w:rPr>
          <w:rFonts w:cs="Arial"/>
          <w:i/>
          <w:iCs/>
        </w:rPr>
        <w:t xml:space="preserve"> </w:t>
      </w:r>
      <w:r w:rsidR="00C65CE2">
        <w:rPr>
          <w:rFonts w:cs="Arial"/>
          <w:i/>
          <w:iCs/>
        </w:rPr>
        <w:t>Set Count, Post PID</w:t>
      </w:r>
      <w:r w:rsidR="000E7CB5">
        <w:rPr>
          <w:rFonts w:cs="Arial"/>
          <w:i/>
          <w:iCs/>
        </w:rPr>
        <w:t xml:space="preserve"> </w:t>
      </w:r>
      <w:r>
        <w:rPr>
          <w:rFonts w:cs="Arial"/>
          <w:i/>
          <w:iCs/>
        </w:rPr>
        <w:t xml:space="preserve">(Collective) </w:t>
      </w:r>
      <w:r w:rsidR="000E7CB5">
        <w:rPr>
          <w:rFonts w:cs="Arial"/>
          <w:iCs/>
        </w:rPr>
        <w:t>initial screen</w:t>
      </w:r>
      <w:r w:rsidRPr="00D00AD2">
        <w:rPr>
          <w:rFonts w:cs="Arial"/>
        </w:rPr>
        <w:t xml:space="preserve">, </w:t>
      </w:r>
      <w:r>
        <w:rPr>
          <w:rFonts w:cs="Arial"/>
        </w:rPr>
        <w:t>make the following entries:</w:t>
      </w:r>
    </w:p>
    <w:tbl>
      <w:tblPr>
        <w:tblW w:w="87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700"/>
        <w:gridCol w:w="3828"/>
      </w:tblGrid>
      <w:tr w:rsidR="00480F26" w:rsidRPr="00D00AD2" w:rsidTr="003F2FFD">
        <w:trPr>
          <w:trHeight w:val="323"/>
        </w:trPr>
        <w:tc>
          <w:tcPr>
            <w:tcW w:w="2268" w:type="dxa"/>
            <w:shd w:val="pct25" w:color="auto" w:fill="auto"/>
          </w:tcPr>
          <w:p w:rsidR="00480F26" w:rsidRPr="00D00AD2" w:rsidRDefault="00480F26" w:rsidP="003F2FFD">
            <w:pPr>
              <w:pStyle w:val="List"/>
              <w:rPr>
                <w:rFonts w:cs="Arial"/>
                <w:b/>
                <w:highlight w:val="lightGray"/>
              </w:rPr>
            </w:pPr>
            <w:r w:rsidRPr="00D00AD2">
              <w:rPr>
                <w:rFonts w:cs="Arial"/>
                <w:b/>
                <w:highlight w:val="lightGray"/>
              </w:rPr>
              <w:t xml:space="preserve">Field Name </w:t>
            </w:r>
          </w:p>
        </w:tc>
        <w:tc>
          <w:tcPr>
            <w:tcW w:w="2700" w:type="dxa"/>
            <w:shd w:val="pct25" w:color="auto" w:fill="auto"/>
          </w:tcPr>
          <w:p w:rsidR="00480F26" w:rsidRPr="00D00AD2" w:rsidRDefault="00480F26" w:rsidP="003F2FFD">
            <w:pPr>
              <w:pStyle w:val="List"/>
              <w:rPr>
                <w:rFonts w:cs="Arial"/>
                <w:b/>
                <w:highlight w:val="lightGray"/>
              </w:rPr>
            </w:pPr>
            <w:r w:rsidRPr="00D00AD2">
              <w:rPr>
                <w:rFonts w:cs="Arial"/>
                <w:b/>
                <w:highlight w:val="lightGray"/>
              </w:rPr>
              <w:t>User action and values</w:t>
            </w:r>
          </w:p>
        </w:tc>
        <w:tc>
          <w:tcPr>
            <w:tcW w:w="3828" w:type="dxa"/>
            <w:shd w:val="pct25" w:color="auto" w:fill="auto"/>
          </w:tcPr>
          <w:p w:rsidR="00480F26" w:rsidRPr="00D00AD2" w:rsidRDefault="00480F26" w:rsidP="003F2FFD">
            <w:pPr>
              <w:pStyle w:val="List"/>
              <w:rPr>
                <w:rFonts w:cs="Arial"/>
                <w:b/>
                <w:highlight w:val="lightGray"/>
              </w:rPr>
            </w:pPr>
            <w:r w:rsidRPr="00D00AD2">
              <w:rPr>
                <w:rFonts w:cs="Arial"/>
                <w:b/>
                <w:highlight w:val="lightGray"/>
              </w:rPr>
              <w:t>Comment</w:t>
            </w:r>
          </w:p>
        </w:tc>
      </w:tr>
      <w:tr w:rsidR="00480F26" w:rsidRPr="006675A7" w:rsidTr="003F2FFD">
        <w:trPr>
          <w:trHeight w:val="371"/>
        </w:trPr>
        <w:tc>
          <w:tcPr>
            <w:tcW w:w="2268" w:type="dxa"/>
          </w:tcPr>
          <w:p w:rsidR="00480F26" w:rsidRPr="00AC342F" w:rsidRDefault="00AC342F" w:rsidP="003F2FFD">
            <w:pPr>
              <w:pStyle w:val="List"/>
              <w:rPr>
                <w:rFonts w:cs="Arial"/>
                <w:b/>
              </w:rPr>
            </w:pPr>
            <w:r>
              <w:rPr>
                <w:rFonts w:cs="Arial"/>
                <w:b/>
              </w:rPr>
              <w:t>Upload Excel File Template</w:t>
            </w:r>
          </w:p>
        </w:tc>
        <w:tc>
          <w:tcPr>
            <w:tcW w:w="2700" w:type="dxa"/>
          </w:tcPr>
          <w:p w:rsidR="00480F26" w:rsidRPr="0086735C" w:rsidRDefault="00480F26" w:rsidP="003F2FFD">
            <w:pPr>
              <w:pStyle w:val="List"/>
              <w:rPr>
                <w:rFonts w:cs="Arial"/>
              </w:rPr>
            </w:pPr>
          </w:p>
        </w:tc>
        <w:tc>
          <w:tcPr>
            <w:tcW w:w="3828" w:type="dxa"/>
            <w:vAlign w:val="center"/>
          </w:tcPr>
          <w:p w:rsidR="00480F26" w:rsidRPr="00755CA6" w:rsidRDefault="00480F26" w:rsidP="00AC342F">
            <w:pPr>
              <w:pStyle w:val="NormalWeb"/>
              <w:rPr>
                <w:rFonts w:ascii="Arial" w:hAnsi="Arial" w:cs="Arial"/>
                <w:sz w:val="20"/>
                <w:szCs w:val="20"/>
              </w:rPr>
            </w:pPr>
          </w:p>
        </w:tc>
      </w:tr>
      <w:tr w:rsidR="00AC342F" w:rsidRPr="006675A7" w:rsidTr="003F2FFD">
        <w:trPr>
          <w:trHeight w:val="371"/>
        </w:trPr>
        <w:tc>
          <w:tcPr>
            <w:tcW w:w="2268" w:type="dxa"/>
          </w:tcPr>
          <w:p w:rsidR="00AC342F" w:rsidRPr="00AC342F" w:rsidRDefault="00AC342F" w:rsidP="003F2FFD">
            <w:pPr>
              <w:pStyle w:val="List"/>
              <w:rPr>
                <w:rFonts w:cs="Arial"/>
              </w:rPr>
            </w:pPr>
            <w:r>
              <w:rPr>
                <w:rFonts w:cs="Arial"/>
                <w:b/>
              </w:rPr>
              <w:t xml:space="preserve">   </w:t>
            </w:r>
            <w:r>
              <w:rPr>
                <w:rFonts w:cs="Arial"/>
              </w:rPr>
              <w:t>Choose file</w:t>
            </w:r>
          </w:p>
        </w:tc>
        <w:tc>
          <w:tcPr>
            <w:tcW w:w="2700" w:type="dxa"/>
          </w:tcPr>
          <w:p w:rsidR="00AC342F" w:rsidRPr="00AC342F" w:rsidRDefault="000E7CB5" w:rsidP="003F2FFD">
            <w:pPr>
              <w:pStyle w:val="List"/>
              <w:rPr>
                <w:rFonts w:cs="Arial"/>
              </w:rPr>
            </w:pPr>
            <w:r>
              <w:rPr>
                <w:rFonts w:cs="Arial"/>
              </w:rPr>
              <w:t>R</w:t>
            </w:r>
            <w:r w:rsidR="00AC342F" w:rsidRPr="00AC342F">
              <w:rPr>
                <w:rFonts w:cs="Arial"/>
              </w:rPr>
              <w:t>equired</w:t>
            </w:r>
            <w:r>
              <w:rPr>
                <w:rFonts w:cs="Arial"/>
              </w:rPr>
              <w:t>. Select from the pop up dialog box.</w:t>
            </w:r>
          </w:p>
        </w:tc>
        <w:tc>
          <w:tcPr>
            <w:tcW w:w="3828" w:type="dxa"/>
            <w:vAlign w:val="center"/>
          </w:tcPr>
          <w:p w:rsidR="00AC342F" w:rsidRPr="00AC342F" w:rsidRDefault="000E7CB5" w:rsidP="000E7CB5">
            <w:pPr>
              <w:pStyle w:val="NormalWeb"/>
              <w:rPr>
                <w:rFonts w:ascii="Arial" w:hAnsi="Arial" w:cs="Arial"/>
                <w:sz w:val="20"/>
                <w:szCs w:val="20"/>
              </w:rPr>
            </w:pPr>
            <w:r>
              <w:rPr>
                <w:rFonts w:ascii="Arial" w:hAnsi="Arial" w:cs="Arial"/>
                <w:color w:val="000000"/>
                <w:sz w:val="20"/>
                <w:szCs w:val="20"/>
              </w:rPr>
              <w:t>Path of the excel file template you wish to upload for enter count and posting. Please make sure that you did not change the filename of the template before uploading.</w:t>
            </w:r>
          </w:p>
        </w:tc>
      </w:tr>
    </w:tbl>
    <w:bookmarkEnd w:id="57"/>
    <w:bookmarkEnd w:id="58"/>
    <w:bookmarkEnd w:id="59"/>
    <w:p w:rsidR="00480F26" w:rsidRDefault="007C746B" w:rsidP="00480F26">
      <w:pPr>
        <w:pStyle w:val="List"/>
        <w:rPr>
          <w:rFonts w:cs="Arial"/>
          <w:noProof/>
        </w:rPr>
      </w:pPr>
      <w:r>
        <w:rPr>
          <w:rFonts w:cs="Arial"/>
          <w:noProof/>
          <w:lang w:val="en-PH" w:eastAsia="en-PH"/>
        </w:rPr>
        <w:drawing>
          <wp:inline distT="0" distB="0" distL="0" distR="0">
            <wp:extent cx="5934075" cy="160020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5934075" cy="1600200"/>
                    </a:xfrm>
                    <a:prstGeom prst="rect">
                      <a:avLst/>
                    </a:prstGeom>
                    <a:noFill/>
                    <a:ln w="9525">
                      <a:noFill/>
                      <a:miter lim="800000"/>
                      <a:headEnd/>
                      <a:tailEnd/>
                    </a:ln>
                  </pic:spPr>
                </pic:pic>
              </a:graphicData>
            </a:graphic>
          </wp:inline>
        </w:drawing>
      </w:r>
    </w:p>
    <w:p w:rsidR="000E7CB5" w:rsidRDefault="000E7CB5" w:rsidP="000E7CB5">
      <w:pPr>
        <w:pStyle w:val="List"/>
        <w:numPr>
          <w:ilvl w:val="0"/>
          <w:numId w:val="1"/>
        </w:numPr>
        <w:rPr>
          <w:rFonts w:cs="Arial"/>
        </w:rPr>
      </w:pPr>
      <w:r>
        <w:rPr>
          <w:rFonts w:cs="Arial"/>
        </w:rPr>
        <w:t>The system will perform initial validation on your file upon loading preventing to upload the same file twice and if the file contains invalid data.</w:t>
      </w:r>
    </w:p>
    <w:p w:rsidR="000E7CB5" w:rsidRPr="000E7CB5" w:rsidRDefault="000E7CB5" w:rsidP="000E7CB5">
      <w:pPr>
        <w:pStyle w:val="List"/>
        <w:ind w:left="360"/>
        <w:rPr>
          <w:rFonts w:cs="Arial"/>
        </w:rPr>
      </w:pPr>
    </w:p>
    <w:p w:rsidR="000E7CB5" w:rsidRDefault="000E7CB5" w:rsidP="000E7CB5">
      <w:pPr>
        <w:pStyle w:val="List"/>
        <w:ind w:left="360"/>
        <w:rPr>
          <w:rFonts w:cs="Arial"/>
        </w:rPr>
      </w:pPr>
      <w:r>
        <w:rPr>
          <w:rFonts w:cs="Arial"/>
        </w:rPr>
        <w:t>Error message if the file is open in another window.</w:t>
      </w:r>
    </w:p>
    <w:p w:rsidR="000E7CB5" w:rsidRDefault="007C746B" w:rsidP="000E7CB5">
      <w:pPr>
        <w:pStyle w:val="List"/>
        <w:ind w:left="360"/>
        <w:rPr>
          <w:rFonts w:cs="Arial"/>
        </w:rPr>
      </w:pPr>
      <w:r>
        <w:rPr>
          <w:rFonts w:cs="Arial"/>
          <w:noProof/>
          <w:lang w:val="en-PH" w:eastAsia="en-PH"/>
        </w:rPr>
        <w:drawing>
          <wp:inline distT="0" distB="0" distL="0" distR="0">
            <wp:extent cx="3343275" cy="209550"/>
            <wp:effectExtent l="19050" t="0" r="9525"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r="1128" b="18518"/>
                    <a:stretch>
                      <a:fillRect/>
                    </a:stretch>
                  </pic:blipFill>
                  <pic:spPr bwMode="auto">
                    <a:xfrm>
                      <a:off x="0" y="0"/>
                      <a:ext cx="3343275" cy="209550"/>
                    </a:xfrm>
                    <a:prstGeom prst="rect">
                      <a:avLst/>
                    </a:prstGeom>
                    <a:noFill/>
                    <a:ln w="9525">
                      <a:noFill/>
                      <a:miter lim="800000"/>
                      <a:headEnd/>
                      <a:tailEnd/>
                    </a:ln>
                  </pic:spPr>
                </pic:pic>
              </a:graphicData>
            </a:graphic>
          </wp:inline>
        </w:drawing>
      </w:r>
    </w:p>
    <w:p w:rsidR="000E7CB5" w:rsidRDefault="000E7CB5" w:rsidP="000E7CB5">
      <w:pPr>
        <w:pStyle w:val="List"/>
        <w:ind w:left="360"/>
        <w:rPr>
          <w:rFonts w:cs="Arial"/>
        </w:rPr>
      </w:pPr>
    </w:p>
    <w:p w:rsidR="000E7CB5" w:rsidRDefault="000E7CB5" w:rsidP="000E7CB5">
      <w:pPr>
        <w:pStyle w:val="List"/>
        <w:ind w:left="360"/>
        <w:rPr>
          <w:rFonts w:cs="Arial"/>
        </w:rPr>
      </w:pPr>
      <w:r>
        <w:rPr>
          <w:rFonts w:cs="Arial"/>
        </w:rPr>
        <w:t xml:space="preserve"> Error message if the file was alrea</w:t>
      </w:r>
      <w:r w:rsidR="00B84DB7">
        <w:rPr>
          <w:rFonts w:cs="Arial"/>
        </w:rPr>
        <w:t xml:space="preserve">dy </w:t>
      </w:r>
      <w:r w:rsidR="00DF4DF6">
        <w:rPr>
          <w:rFonts w:cs="Arial"/>
        </w:rPr>
        <w:t>uploaded</w:t>
      </w:r>
      <w:r>
        <w:rPr>
          <w:rFonts w:cs="Arial"/>
        </w:rPr>
        <w:t>.</w:t>
      </w:r>
    </w:p>
    <w:p w:rsidR="000E7CB5" w:rsidRPr="00C42409" w:rsidRDefault="007C746B" w:rsidP="000E7CB5">
      <w:pPr>
        <w:pStyle w:val="List"/>
        <w:ind w:left="360"/>
        <w:rPr>
          <w:rFonts w:cs="Arial"/>
        </w:rPr>
      </w:pPr>
      <w:r>
        <w:rPr>
          <w:rFonts w:cs="Arial"/>
          <w:noProof/>
          <w:lang w:val="en-PH" w:eastAsia="en-PH"/>
        </w:rPr>
        <w:drawing>
          <wp:inline distT="0" distB="0" distL="0" distR="0">
            <wp:extent cx="3000375" cy="2190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3000375" cy="219075"/>
                    </a:xfrm>
                    <a:prstGeom prst="rect">
                      <a:avLst/>
                    </a:prstGeom>
                    <a:noFill/>
                    <a:ln w="9525">
                      <a:noFill/>
                      <a:miter lim="800000"/>
                      <a:headEnd/>
                      <a:tailEnd/>
                    </a:ln>
                  </pic:spPr>
                </pic:pic>
              </a:graphicData>
            </a:graphic>
          </wp:inline>
        </w:drawing>
      </w:r>
    </w:p>
    <w:p w:rsidR="000E7CB5" w:rsidRDefault="000E7CB5" w:rsidP="000E7CB5">
      <w:pPr>
        <w:pStyle w:val="ListParagraph"/>
        <w:ind w:left="360"/>
        <w:rPr>
          <w:lang w:val="en-US"/>
        </w:rPr>
      </w:pPr>
    </w:p>
    <w:p w:rsidR="000E7CB5" w:rsidRDefault="000E7CB5" w:rsidP="000E7CB5">
      <w:pPr>
        <w:pStyle w:val="ListParagraph"/>
        <w:ind w:left="360"/>
        <w:rPr>
          <w:lang w:val="en-US"/>
        </w:rPr>
      </w:pPr>
      <w:r>
        <w:rPr>
          <w:lang w:val="en-US"/>
        </w:rPr>
        <w:t xml:space="preserve"> System message if the file is valid for uploading.</w:t>
      </w:r>
    </w:p>
    <w:p w:rsidR="00173AF8" w:rsidRDefault="007C746B" w:rsidP="00271EEB">
      <w:pPr>
        <w:pStyle w:val="ListParagraph"/>
        <w:ind w:left="360"/>
        <w:rPr>
          <w:noProof/>
          <w:lang w:val="en-US"/>
        </w:rPr>
      </w:pPr>
      <w:r>
        <w:rPr>
          <w:noProof/>
          <w:lang w:val="en-PH" w:eastAsia="en-PH"/>
        </w:rPr>
        <w:drawing>
          <wp:inline distT="0" distB="0" distL="0" distR="0">
            <wp:extent cx="3343275" cy="238125"/>
            <wp:effectExtent l="19050" t="0" r="9525"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l="1680"/>
                    <a:stretch>
                      <a:fillRect/>
                    </a:stretch>
                  </pic:blipFill>
                  <pic:spPr bwMode="auto">
                    <a:xfrm>
                      <a:off x="0" y="0"/>
                      <a:ext cx="3343275" cy="238125"/>
                    </a:xfrm>
                    <a:prstGeom prst="rect">
                      <a:avLst/>
                    </a:prstGeom>
                    <a:noFill/>
                    <a:ln w="9525">
                      <a:noFill/>
                      <a:miter lim="800000"/>
                      <a:headEnd/>
                      <a:tailEnd/>
                    </a:ln>
                  </pic:spPr>
                </pic:pic>
              </a:graphicData>
            </a:graphic>
          </wp:inline>
        </w:drawing>
      </w:r>
    </w:p>
    <w:p w:rsidR="00271EEB" w:rsidRPr="00271EEB" w:rsidRDefault="00271EEB" w:rsidP="00271EEB">
      <w:pPr>
        <w:pStyle w:val="ListParagraph"/>
        <w:ind w:left="360"/>
        <w:rPr>
          <w:lang w:val="en-US"/>
        </w:rPr>
      </w:pPr>
    </w:p>
    <w:p w:rsidR="00271EEB" w:rsidRDefault="00271EEB" w:rsidP="00271EEB">
      <w:pPr>
        <w:pStyle w:val="ListParagraph"/>
        <w:numPr>
          <w:ilvl w:val="0"/>
          <w:numId w:val="1"/>
        </w:numPr>
        <w:contextualSpacing/>
        <w:rPr>
          <w:lang w:val="en-US"/>
        </w:rPr>
      </w:pPr>
      <w:r>
        <w:rPr>
          <w:lang w:val="en-US"/>
        </w:rPr>
        <w:lastRenderedPageBreak/>
        <w:t xml:space="preserve">Click </w:t>
      </w:r>
      <w:r w:rsidRPr="00AA6631">
        <w:rPr>
          <w:i/>
          <w:lang w:val="en-US"/>
        </w:rPr>
        <w:t>Execute</w:t>
      </w:r>
      <w:r>
        <w:rPr>
          <w:lang w:val="en-US"/>
        </w:rPr>
        <w:t xml:space="preserve"> </w:t>
      </w:r>
      <w:r w:rsidR="007C746B">
        <w:rPr>
          <w:noProof/>
          <w:lang w:val="en-PH" w:eastAsia="en-PH"/>
        </w:rPr>
        <w:drawing>
          <wp:inline distT="0" distB="0" distL="0" distR="0">
            <wp:extent cx="190500" cy="190500"/>
            <wp:effectExtent l="1905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DF4DF6">
        <w:rPr>
          <w:lang w:val="en-US"/>
        </w:rPr>
        <w:t xml:space="preserve"> button</w:t>
      </w:r>
      <w:r>
        <w:rPr>
          <w:lang w:val="en-US"/>
        </w:rPr>
        <w:t xml:space="preserve"> to proceed on uploading the template. A confirmation message will pop up on the screen to verify your action. Click </w:t>
      </w:r>
      <w:r w:rsidR="007C746B">
        <w:rPr>
          <w:noProof/>
          <w:lang w:val="en-PH" w:eastAsia="en-PH"/>
        </w:rPr>
        <w:drawing>
          <wp:inline distT="0" distB="0" distL="0" distR="0">
            <wp:extent cx="981075" cy="190500"/>
            <wp:effectExtent l="19050" t="0" r="9525" b="0"/>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a:stretch>
                      <a:fillRect/>
                    </a:stretch>
                  </pic:blipFill>
                  <pic:spPr bwMode="auto">
                    <a:xfrm>
                      <a:off x="0" y="0"/>
                      <a:ext cx="981075" cy="190500"/>
                    </a:xfrm>
                    <a:prstGeom prst="rect">
                      <a:avLst/>
                    </a:prstGeom>
                    <a:noFill/>
                    <a:ln w="9525">
                      <a:noFill/>
                      <a:miter lim="800000"/>
                      <a:headEnd/>
                      <a:tailEnd/>
                    </a:ln>
                  </pic:spPr>
                </pic:pic>
              </a:graphicData>
            </a:graphic>
          </wp:inline>
        </w:drawing>
      </w:r>
      <w:r>
        <w:rPr>
          <w:lang w:val="en-US"/>
        </w:rPr>
        <w:t xml:space="preserve"> button to continue. Once you click</w:t>
      </w:r>
      <w:r w:rsidR="00DF4DF6">
        <w:rPr>
          <w:lang w:val="en-US"/>
        </w:rPr>
        <w:t>ed</w:t>
      </w:r>
      <w:r>
        <w:rPr>
          <w:lang w:val="en-US"/>
        </w:rPr>
        <w:t xml:space="preserve"> this, this action is irreversible.</w:t>
      </w:r>
    </w:p>
    <w:p w:rsidR="00193AB6" w:rsidRDefault="007C746B" w:rsidP="00193AB6">
      <w:pPr>
        <w:pStyle w:val="List"/>
        <w:ind w:left="360"/>
        <w:rPr>
          <w:rFonts w:cs="Arial"/>
          <w:noProof/>
        </w:rPr>
      </w:pPr>
      <w:r>
        <w:rPr>
          <w:rFonts w:cs="Arial"/>
          <w:noProof/>
          <w:lang w:val="en-PH" w:eastAsia="en-PH"/>
        </w:rPr>
        <w:drawing>
          <wp:inline distT="0" distB="0" distL="0" distR="0">
            <wp:extent cx="4476750" cy="160972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srcRect/>
                    <a:stretch>
                      <a:fillRect/>
                    </a:stretch>
                  </pic:blipFill>
                  <pic:spPr bwMode="auto">
                    <a:xfrm>
                      <a:off x="0" y="0"/>
                      <a:ext cx="4476750" cy="1609725"/>
                    </a:xfrm>
                    <a:prstGeom prst="rect">
                      <a:avLst/>
                    </a:prstGeom>
                    <a:noFill/>
                    <a:ln w="9525">
                      <a:noFill/>
                      <a:miter lim="800000"/>
                      <a:headEnd/>
                      <a:tailEnd/>
                    </a:ln>
                  </pic:spPr>
                </pic:pic>
              </a:graphicData>
            </a:graphic>
          </wp:inline>
        </w:drawing>
      </w:r>
    </w:p>
    <w:p w:rsidR="00570109" w:rsidRDefault="00570109" w:rsidP="00480F26">
      <w:pPr>
        <w:pStyle w:val="List"/>
        <w:rPr>
          <w:rFonts w:cs="Arial"/>
          <w:noProof/>
        </w:rPr>
      </w:pPr>
    </w:p>
    <w:p w:rsidR="00E16ABB" w:rsidRDefault="00271EEB" w:rsidP="00480F26">
      <w:pPr>
        <w:pStyle w:val="List"/>
        <w:numPr>
          <w:ilvl w:val="0"/>
          <w:numId w:val="1"/>
        </w:numPr>
        <w:rPr>
          <w:rFonts w:cs="Arial"/>
          <w:noProof/>
        </w:rPr>
      </w:pPr>
      <w:r>
        <w:rPr>
          <w:rFonts w:cs="Arial"/>
          <w:noProof/>
        </w:rPr>
        <w:t xml:space="preserve">The uploader facility will then process your file. It will automatically post the physical inventory document contained in the template by using the count you have provided on the template file. An </w:t>
      </w:r>
      <w:r w:rsidR="00927F8D" w:rsidRPr="00271EEB">
        <w:rPr>
          <w:rFonts w:cs="Arial"/>
          <w:noProof/>
        </w:rPr>
        <w:t xml:space="preserve">Information </w:t>
      </w:r>
      <w:r w:rsidR="00B10B97" w:rsidRPr="00271EEB">
        <w:rPr>
          <w:rFonts w:cs="Arial"/>
          <w:noProof/>
        </w:rPr>
        <w:t>d</w:t>
      </w:r>
      <w:r>
        <w:rPr>
          <w:rFonts w:cs="Arial"/>
          <w:noProof/>
        </w:rPr>
        <w:t>ialog box will appear once the uploader is finish</w:t>
      </w:r>
      <w:r w:rsidR="00DF4DF6">
        <w:rPr>
          <w:rFonts w:cs="Arial"/>
          <w:noProof/>
        </w:rPr>
        <w:t>ed</w:t>
      </w:r>
      <w:r>
        <w:rPr>
          <w:rFonts w:cs="Arial"/>
          <w:noProof/>
        </w:rPr>
        <w:t xml:space="preserve"> and informing the u</w:t>
      </w:r>
      <w:r w:rsidR="00DF4DF6">
        <w:rPr>
          <w:rFonts w:cs="Arial"/>
          <w:noProof/>
        </w:rPr>
        <w:t>ser that the uploading process wa</w:t>
      </w:r>
      <w:r>
        <w:rPr>
          <w:rFonts w:cs="Arial"/>
          <w:noProof/>
        </w:rPr>
        <w:t>s succesfull. The material document number as the product of posting is also displayed in the message information dialog.</w:t>
      </w:r>
    </w:p>
    <w:p w:rsidR="00480F26" w:rsidRPr="00E16ABB" w:rsidRDefault="007C746B" w:rsidP="00570D9D">
      <w:pPr>
        <w:pStyle w:val="List"/>
        <w:rPr>
          <w:rFonts w:cs="Arial"/>
          <w:noProof/>
        </w:rPr>
      </w:pPr>
      <w:r>
        <w:rPr>
          <w:rFonts w:cs="Arial"/>
          <w:noProof/>
          <w:lang w:val="en-PH" w:eastAsia="en-PH"/>
        </w:rPr>
        <w:drawing>
          <wp:inline distT="0" distB="0" distL="0" distR="0">
            <wp:extent cx="4114800" cy="1333500"/>
            <wp:effectExtent l="1905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114800" cy="1333500"/>
                    </a:xfrm>
                    <a:prstGeom prst="rect">
                      <a:avLst/>
                    </a:prstGeom>
                    <a:noFill/>
                    <a:ln w="9525">
                      <a:noFill/>
                      <a:miter lim="800000"/>
                      <a:headEnd/>
                      <a:tailEnd/>
                    </a:ln>
                  </pic:spPr>
                </pic:pic>
              </a:graphicData>
            </a:graphic>
          </wp:inline>
        </w:drawing>
      </w:r>
    </w:p>
    <w:p w:rsidR="00480F26" w:rsidRDefault="00480F26" w:rsidP="00480F26">
      <w:pPr>
        <w:pStyle w:val="List"/>
        <w:rPr>
          <w:rFonts w:cs="Arial"/>
          <w:noProof/>
        </w:rPr>
      </w:pPr>
    </w:p>
    <w:p w:rsidR="005F26ED" w:rsidRDefault="005F26ED" w:rsidP="00F37EB9">
      <w:pPr>
        <w:pStyle w:val="List"/>
        <w:numPr>
          <w:ilvl w:val="0"/>
          <w:numId w:val="1"/>
        </w:numPr>
        <w:rPr>
          <w:rFonts w:cs="Arial"/>
          <w:noProof/>
        </w:rPr>
      </w:pPr>
      <w:r>
        <w:rPr>
          <w:rFonts w:cs="Arial"/>
          <w:noProof/>
        </w:rPr>
        <w:t xml:space="preserve">Click </w:t>
      </w:r>
      <w:r w:rsidRPr="005F26ED">
        <w:rPr>
          <w:rFonts w:cs="Arial"/>
          <w:i/>
          <w:noProof/>
        </w:rPr>
        <w:t>Check</w:t>
      </w:r>
      <w:r>
        <w:rPr>
          <w:rFonts w:cs="Arial"/>
          <w:noProof/>
        </w:rPr>
        <w:t xml:space="preserve"> </w:t>
      </w:r>
      <w:r w:rsidR="007C746B">
        <w:rPr>
          <w:rFonts w:cs="Arial"/>
          <w:noProof/>
          <w:lang w:val="en-PH" w:eastAsia="en-PH"/>
        </w:rPr>
        <w:drawing>
          <wp:inline distT="0" distB="0" distL="0" distR="0">
            <wp:extent cx="190500" cy="190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cs="Arial"/>
          <w:noProof/>
        </w:rPr>
        <w:t xml:space="preserve"> button or press </w:t>
      </w:r>
      <w:r w:rsidRPr="005F26ED">
        <w:rPr>
          <w:rFonts w:cs="Arial"/>
          <w:i/>
          <w:noProof/>
        </w:rPr>
        <w:t>Enter</w:t>
      </w:r>
      <w:r w:rsidR="00271EEB">
        <w:rPr>
          <w:rFonts w:cs="Arial"/>
          <w:noProof/>
        </w:rPr>
        <w:t xml:space="preserve"> to display the physical inventory list output.</w:t>
      </w:r>
    </w:p>
    <w:p w:rsidR="00237DF6" w:rsidRDefault="00237DF6" w:rsidP="00237DF6">
      <w:pPr>
        <w:pStyle w:val="List"/>
        <w:ind w:left="720"/>
        <w:rPr>
          <w:rFonts w:cs="Arial"/>
          <w:noProof/>
        </w:rPr>
      </w:pPr>
    </w:p>
    <w:p w:rsidR="003D49BF" w:rsidRDefault="007C746B" w:rsidP="003D49BF">
      <w:pPr>
        <w:pStyle w:val="List"/>
        <w:rPr>
          <w:rFonts w:cs="Arial"/>
          <w:noProof/>
        </w:rPr>
      </w:pPr>
      <w:r>
        <w:rPr>
          <w:rFonts w:cs="Arial"/>
          <w:noProof/>
          <w:lang w:val="en-PH" w:eastAsia="en-PH"/>
        </w:rPr>
        <w:drawing>
          <wp:inline distT="0" distB="0" distL="0" distR="0">
            <wp:extent cx="5943600" cy="29908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b="46690"/>
                    <a:stretch>
                      <a:fillRect/>
                    </a:stretch>
                  </pic:blipFill>
                  <pic:spPr bwMode="auto">
                    <a:xfrm>
                      <a:off x="0" y="0"/>
                      <a:ext cx="5943600" cy="2990850"/>
                    </a:xfrm>
                    <a:prstGeom prst="rect">
                      <a:avLst/>
                    </a:prstGeom>
                    <a:noFill/>
                    <a:ln w="9525">
                      <a:noFill/>
                      <a:miter lim="800000"/>
                      <a:headEnd/>
                      <a:tailEnd/>
                    </a:ln>
                  </pic:spPr>
                </pic:pic>
              </a:graphicData>
            </a:graphic>
          </wp:inline>
        </w:drawing>
      </w:r>
    </w:p>
    <w:p w:rsidR="00480F26" w:rsidRDefault="00480F26" w:rsidP="00480F26">
      <w:pPr>
        <w:pStyle w:val="List"/>
        <w:rPr>
          <w:rFonts w:cs="Arial"/>
          <w:noProof/>
        </w:rPr>
      </w:pPr>
    </w:p>
    <w:p w:rsidR="00CB5C4C" w:rsidRPr="007C746B" w:rsidRDefault="00271EEB" w:rsidP="007C746B">
      <w:pPr>
        <w:pStyle w:val="List"/>
        <w:numPr>
          <w:ilvl w:val="0"/>
          <w:numId w:val="1"/>
        </w:numPr>
        <w:rPr>
          <w:rFonts w:cs="Arial"/>
          <w:noProof/>
        </w:rPr>
      </w:pPr>
      <w:r>
        <w:t>Click the Back</w:t>
      </w:r>
      <w:r w:rsidR="007F10D4">
        <w:t xml:space="preserve"> </w:t>
      </w:r>
      <w:r w:rsidR="007C746B">
        <w:rPr>
          <w:noProof/>
          <w:lang w:val="en-PH" w:eastAsia="en-PH"/>
        </w:rPr>
        <w:drawing>
          <wp:inline distT="0" distB="0" distL="0" distR="0">
            <wp:extent cx="266700" cy="247650"/>
            <wp:effectExtent l="19050" t="0" r="0" b="0"/>
            <wp:docPr id="16" name="Picture 16" descr="img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174"/>
                    <pic:cNvPicPr>
                      <a:picLocks noChangeAspect="1" noChangeArrowheads="1"/>
                    </pic:cNvPicPr>
                  </pic:nvPicPr>
                  <pic:blipFill>
                    <a:blip r:embed="rId25"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t xml:space="preserve"> </w:t>
      </w:r>
      <w:r w:rsidR="007F10D4">
        <w:t>icon to go back</w:t>
      </w:r>
      <w:r>
        <w:t xml:space="preserve"> on the previous screen</w:t>
      </w:r>
      <w:r w:rsidR="007F10D4">
        <w:t>.</w:t>
      </w:r>
    </w:p>
    <w:p w:rsidR="00CB5C4C" w:rsidRPr="007F10D4" w:rsidRDefault="007C746B" w:rsidP="00CB5C4C">
      <w:pPr>
        <w:pStyle w:val="List"/>
        <w:ind w:left="360"/>
        <w:rPr>
          <w:rFonts w:cs="Arial"/>
          <w:noProof/>
        </w:rPr>
      </w:pPr>
      <w:r>
        <w:rPr>
          <w:rFonts w:cs="Arial"/>
          <w:noProof/>
          <w:lang w:val="en-PH" w:eastAsia="en-PH"/>
        </w:rPr>
        <w:drawing>
          <wp:inline distT="0" distB="0" distL="0" distR="0">
            <wp:extent cx="266700" cy="2667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CB5C4C">
        <w:rPr>
          <w:rFonts w:cs="Arial"/>
          <w:noProof/>
        </w:rPr>
        <w:t xml:space="preserve"> To upload another </w:t>
      </w:r>
      <w:r>
        <w:rPr>
          <w:rFonts w:cs="Arial"/>
          <w:noProof/>
        </w:rPr>
        <w:t>template,</w:t>
      </w:r>
      <w:r w:rsidR="00CB5C4C">
        <w:rPr>
          <w:rFonts w:cs="Arial"/>
          <w:noProof/>
        </w:rPr>
        <w:t xml:space="preserve"> repeat nos.</w:t>
      </w:r>
      <w:r>
        <w:rPr>
          <w:rFonts w:cs="Arial"/>
          <w:noProof/>
        </w:rPr>
        <w:t xml:space="preserve"> 1 – 6 and select the file accordingly.</w:t>
      </w:r>
    </w:p>
    <w:p w:rsidR="007F10D4" w:rsidRDefault="007F10D4" w:rsidP="007F10D4">
      <w:pPr>
        <w:pStyle w:val="List"/>
      </w:pPr>
    </w:p>
    <w:p w:rsidR="007F10D4" w:rsidRDefault="007F10D4" w:rsidP="007F10D4">
      <w:pPr>
        <w:keepNext/>
        <w:keepLines/>
        <w:widowControl w:val="0"/>
        <w:numPr>
          <w:ilvl w:val="1"/>
          <w:numId w:val="0"/>
        </w:numPr>
        <w:tabs>
          <w:tab w:val="num" w:pos="360"/>
        </w:tabs>
        <w:spacing w:before="240"/>
        <w:outlineLvl w:val="8"/>
        <w:rPr>
          <w:rFonts w:cs="Arial"/>
          <w:b/>
          <w:color w:val="000080"/>
          <w:szCs w:val="40"/>
          <w:lang w:val="en-US"/>
        </w:rPr>
      </w:pPr>
      <w:r>
        <w:rPr>
          <w:rFonts w:cs="Arial"/>
          <w:b/>
          <w:color w:val="000080"/>
          <w:szCs w:val="40"/>
          <w:lang w:val="en-US"/>
        </w:rPr>
        <w:t>Result</w:t>
      </w:r>
    </w:p>
    <w:p w:rsidR="007F10D4" w:rsidRPr="00E3547A" w:rsidRDefault="007F10D4" w:rsidP="007F10D4">
      <w:pPr>
        <w:keepNext/>
        <w:keepLines/>
        <w:widowControl w:val="0"/>
        <w:numPr>
          <w:ilvl w:val="1"/>
          <w:numId w:val="0"/>
        </w:numPr>
        <w:tabs>
          <w:tab w:val="num" w:pos="360"/>
        </w:tabs>
        <w:spacing w:before="240"/>
        <w:outlineLvl w:val="8"/>
        <w:rPr>
          <w:rFonts w:cs="Arial"/>
          <w:b/>
          <w:color w:val="000080"/>
          <w:sz w:val="2"/>
          <w:szCs w:val="40"/>
          <w:lang w:val="en-US"/>
        </w:rPr>
      </w:pPr>
      <w:r>
        <w:rPr>
          <w:rFonts w:cs="Arial"/>
          <w:b/>
          <w:color w:val="000080"/>
          <w:sz w:val="2"/>
          <w:szCs w:val="40"/>
          <w:lang w:val="en-US"/>
        </w:rPr>
        <w:t>[</w:t>
      </w:r>
    </w:p>
    <w:p w:rsidR="007F10D4" w:rsidRDefault="007C746B" w:rsidP="007C746B">
      <w:pPr>
        <w:pStyle w:val="List"/>
        <w:numPr>
          <w:ilvl w:val="0"/>
          <w:numId w:val="3"/>
        </w:numPr>
        <w:rPr>
          <w:rFonts w:cs="Arial"/>
          <w:noProof/>
        </w:rPr>
      </w:pPr>
      <w:r>
        <w:rPr>
          <w:rFonts w:cs="Arial"/>
          <w:noProof/>
        </w:rPr>
        <w:t>Physical inventory document was posted</w:t>
      </w:r>
      <w:r w:rsidR="007F10D4">
        <w:rPr>
          <w:rFonts w:cs="Arial"/>
          <w:noProof/>
        </w:rPr>
        <w:t>.</w:t>
      </w:r>
    </w:p>
    <w:p w:rsidR="007F10D4" w:rsidRDefault="007C746B" w:rsidP="007C746B">
      <w:pPr>
        <w:pStyle w:val="List"/>
        <w:numPr>
          <w:ilvl w:val="0"/>
          <w:numId w:val="3"/>
        </w:numPr>
        <w:rPr>
          <w:rFonts w:cs="Arial"/>
          <w:noProof/>
        </w:rPr>
      </w:pPr>
      <w:r>
        <w:rPr>
          <w:rFonts w:cs="Arial"/>
          <w:noProof/>
        </w:rPr>
        <w:t>A material document number was generated.</w:t>
      </w:r>
    </w:p>
    <w:p w:rsidR="007C746B" w:rsidRPr="00082C1B" w:rsidRDefault="007C746B" w:rsidP="007C746B">
      <w:pPr>
        <w:pStyle w:val="List"/>
        <w:numPr>
          <w:ilvl w:val="0"/>
          <w:numId w:val="3"/>
        </w:numPr>
        <w:rPr>
          <w:rFonts w:cs="Arial"/>
          <w:noProof/>
        </w:rPr>
      </w:pPr>
      <w:r>
        <w:rPr>
          <w:rFonts w:cs="Arial"/>
          <w:noProof/>
        </w:rPr>
        <w:t>Status of PID is counterd, adjusted.</w:t>
      </w:r>
    </w:p>
    <w:p w:rsidR="00480F26" w:rsidRPr="00877658" w:rsidRDefault="00480F26" w:rsidP="00480F26">
      <w:pPr>
        <w:pStyle w:val="List"/>
        <w:rPr>
          <w:rFonts w:cs="Arial"/>
          <w:noProof/>
        </w:rPr>
      </w:pPr>
    </w:p>
    <w:sectPr w:rsidR="00480F26" w:rsidRPr="00877658" w:rsidSect="003F2F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5A5" w:rsidRDefault="00AA15A5">
      <w:pPr>
        <w:spacing w:before="0" w:after="0"/>
      </w:pPr>
      <w:r>
        <w:separator/>
      </w:r>
    </w:p>
  </w:endnote>
  <w:endnote w:type="continuationSeparator" w:id="0">
    <w:p w:rsidR="00AA15A5" w:rsidRDefault="00AA15A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FD" w:rsidRDefault="003F2FFD">
    <w:pPr>
      <w:pStyle w:val="Footer"/>
      <w:pBdr>
        <w:top w:val="single" w:sz="4" w:space="1" w:color="auto"/>
      </w:pBdr>
      <w:tabs>
        <w:tab w:val="clear" w:pos="9406"/>
        <w:tab w:val="right" w:pos="9000"/>
      </w:tabs>
      <w:ind w:right="-90"/>
      <w:rPr>
        <w:lang w:val="en-US"/>
      </w:rPr>
    </w:pPr>
    <w:r>
      <w:rPr>
        <w:lang w:val="en-US"/>
      </w:rPr>
      <w:t>Breakthrough Methodology</w:t>
    </w:r>
    <w:r>
      <w:rPr>
        <w:lang w:val="en-US"/>
      </w:rPr>
      <w:tab/>
    </w:r>
    <w:r>
      <w:rPr>
        <w:lang w:val="en-US"/>
      </w:rPr>
      <w:tab/>
    </w:r>
    <w:r>
      <w:rPr>
        <w:noProof/>
        <w:lang w:val="en-US"/>
      </w:rPr>
      <w:t xml:space="preserve">Page </w:t>
    </w:r>
    <w:r w:rsidR="00C450A7">
      <w:rPr>
        <w:noProof/>
      </w:rPr>
      <w:fldChar w:fldCharType="begin"/>
    </w:r>
    <w:r>
      <w:rPr>
        <w:noProof/>
        <w:lang w:val="en-US"/>
      </w:rPr>
      <w:instrText xml:space="preserve"> PAGE </w:instrText>
    </w:r>
    <w:r w:rsidR="00C450A7">
      <w:rPr>
        <w:noProof/>
      </w:rPr>
      <w:fldChar w:fldCharType="separate"/>
    </w:r>
    <w:r w:rsidR="00AA6631">
      <w:rPr>
        <w:noProof/>
        <w:lang w:val="en-US"/>
      </w:rPr>
      <w:t>3</w:t>
    </w:r>
    <w:r w:rsidR="00C450A7">
      <w:rPr>
        <w:noProof/>
      </w:rPr>
      <w:fldChar w:fldCharType="end"/>
    </w:r>
    <w:r>
      <w:rPr>
        <w:noProof/>
        <w:lang w:val="en-US"/>
      </w:rPr>
      <w:t xml:space="preserve"> of </w:t>
    </w:r>
    <w:fldSimple w:instr=" NUMPAGES ">
      <w:r w:rsidR="00AA6631">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5A5" w:rsidRDefault="00AA15A5">
      <w:pPr>
        <w:spacing w:before="0" w:after="0"/>
      </w:pPr>
      <w:r>
        <w:separator/>
      </w:r>
    </w:p>
  </w:footnote>
  <w:footnote w:type="continuationSeparator" w:id="0">
    <w:p w:rsidR="00AA15A5" w:rsidRDefault="00AA15A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FD" w:rsidRDefault="007C746B" w:rsidP="003F2FFD">
    <w:pPr>
      <w:pStyle w:val="Header"/>
      <w:pBdr>
        <w:bottom w:val="single" w:sz="6" w:space="1" w:color="auto"/>
        <w:between w:val="single" w:sz="4" w:space="0" w:color="auto"/>
      </w:pBdr>
      <w:tabs>
        <w:tab w:val="clear" w:pos="4703"/>
        <w:tab w:val="right" w:pos="9450"/>
        <w:tab w:val="right" w:pos="9700"/>
      </w:tabs>
      <w:rPr>
        <w:b/>
        <w:lang w:val="en-US"/>
      </w:rPr>
    </w:pPr>
    <w:r>
      <w:rPr>
        <w:b/>
        <w:i/>
        <w:noProof/>
        <w:lang w:val="en-PH" w:eastAsia="en-PH"/>
      </w:rPr>
      <w:drawing>
        <wp:anchor distT="0" distB="0" distL="114300" distR="114300" simplePos="0" relativeHeight="251658240" behindDoc="1" locked="0" layoutInCell="1" allowOverlap="1">
          <wp:simplePos x="0" y="0"/>
          <wp:positionH relativeFrom="column">
            <wp:posOffset>5762625</wp:posOffset>
          </wp:positionH>
          <wp:positionV relativeFrom="paragraph">
            <wp:posOffset>-266700</wp:posOffset>
          </wp:positionV>
          <wp:extent cx="361950" cy="361950"/>
          <wp:effectExtent l="19050" t="0" r="0" b="0"/>
          <wp:wrapTight wrapText="bothSides">
            <wp:wrapPolygon edited="0">
              <wp:start x="2274" y="0"/>
              <wp:lineTo x="-1137" y="4547"/>
              <wp:lineTo x="-1137" y="13642"/>
              <wp:lineTo x="1137" y="18189"/>
              <wp:lineTo x="4547" y="20463"/>
              <wp:lineTo x="15916" y="20463"/>
              <wp:lineTo x="17053" y="20463"/>
              <wp:lineTo x="19326" y="18189"/>
              <wp:lineTo x="21600" y="11368"/>
              <wp:lineTo x="21600" y="6821"/>
              <wp:lineTo x="17053" y="0"/>
              <wp:lineTo x="2274" y="0"/>
            </wp:wrapPolygon>
          </wp:wrapTight>
          <wp:docPr id="1" name="Picture 350" descr="D:\Documents\Christmas Invitation\5153106_1299406189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D:\Documents\Christmas Invitation\5153106_1299406189_68.png"/>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anchor>
      </w:drawing>
    </w:r>
    <w:r w:rsidR="003F2FFD">
      <w:rPr>
        <w:b/>
        <w:i/>
        <w:lang w:val="en-US"/>
      </w:rPr>
      <w:t xml:space="preserve">Business Process Procedure  </w:t>
    </w:r>
    <w:r w:rsidR="003F2FFD">
      <w:rPr>
        <w:b/>
        <w:lang w:val="en-US"/>
      </w:rPr>
      <w:t xml:space="preserve">                                      </w:t>
    </w:r>
    <w:r w:rsidR="000E7CB5">
      <w:rPr>
        <w:b/>
        <w:lang w:val="en-US"/>
      </w:rPr>
      <w:t xml:space="preserve">                 </w:t>
    </w:r>
    <w:r w:rsidR="003F2FFD">
      <w:rPr>
        <w:b/>
        <w:lang w:val="en-US"/>
      </w:rPr>
      <w:t xml:space="preserve"> </w:t>
    </w:r>
    <w:r w:rsidR="000E7CB5">
      <w:rPr>
        <w:b/>
        <w:lang w:val="en-US"/>
      </w:rPr>
      <w:t>Enter Count, Post PID</w:t>
    </w:r>
    <w:r w:rsidR="003F2FFD">
      <w:rPr>
        <w:b/>
        <w:lang w:val="en-US"/>
      </w:rPr>
      <w:t xml:space="preserve"> (Collective)</w:t>
    </w:r>
  </w:p>
  <w:p w:rsidR="003F2FFD" w:rsidRDefault="003F2F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FD" w:rsidRPr="006D6765" w:rsidRDefault="00C450A7" w:rsidP="003F2FFD">
    <w:pPr>
      <w:pStyle w:val="Header"/>
      <w:rPr>
        <w:sz w:val="24"/>
        <w:szCs w:val="24"/>
      </w:rPr>
    </w:pPr>
    <w:r w:rsidRPr="00C450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9.85pt;margin-top:-4.5pt;width:96.9pt;height:44.7pt;z-index:251657216" wrapcoords="-208 0 -208 21150 21600 21150 21600 0 -208 0">
          <v:imagedata r:id="rId1" o:title=""/>
          <w10:wrap type="tight"/>
        </v:shape>
        <o:OLEObject Type="Embed" ProgID="PBrush" ShapeID="_x0000_s2049" DrawAspect="Content" ObjectID="_1420636230" r:id="rId2"/>
      </w:pict>
    </w:r>
  </w:p>
  <w:p w:rsidR="003F2FFD" w:rsidRDefault="003F2FFD">
    <w:pPr>
      <w:pStyle w:val="Header"/>
      <w:ind w:left="-90"/>
    </w:pPr>
  </w:p>
  <w:p w:rsidR="003F2FFD" w:rsidRDefault="003F2F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3BD1"/>
    <w:multiLevelType w:val="hybridMultilevel"/>
    <w:tmpl w:val="8BFC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9569F"/>
    <w:multiLevelType w:val="hybridMultilevel"/>
    <w:tmpl w:val="CCF461E0"/>
    <w:lvl w:ilvl="0" w:tplc="3409000F">
      <w:start w:val="1"/>
      <w:numFmt w:val="decimal"/>
      <w:lvlText w:val="%1."/>
      <w:lvlJc w:val="left"/>
      <w:pPr>
        <w:ind w:left="36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498A6CB2"/>
    <w:multiLevelType w:val="hybridMultilevel"/>
    <w:tmpl w:val="FB5A4F4A"/>
    <w:lvl w:ilvl="0" w:tplc="496AC5E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80F26"/>
    <w:rsid w:val="00096743"/>
    <w:rsid w:val="000A331E"/>
    <w:rsid w:val="000D65BF"/>
    <w:rsid w:val="000E7CB5"/>
    <w:rsid w:val="00103BF2"/>
    <w:rsid w:val="00127C18"/>
    <w:rsid w:val="00141EE3"/>
    <w:rsid w:val="00173AF8"/>
    <w:rsid w:val="0018024F"/>
    <w:rsid w:val="00193AB6"/>
    <w:rsid w:val="001A38CF"/>
    <w:rsid w:val="001C13CF"/>
    <w:rsid w:val="001C6C59"/>
    <w:rsid w:val="002133F6"/>
    <w:rsid w:val="00230138"/>
    <w:rsid w:val="00237DF6"/>
    <w:rsid w:val="00253D53"/>
    <w:rsid w:val="002711FF"/>
    <w:rsid w:val="00271EEB"/>
    <w:rsid w:val="00354975"/>
    <w:rsid w:val="003D49BF"/>
    <w:rsid w:val="003F2FFD"/>
    <w:rsid w:val="0040298F"/>
    <w:rsid w:val="004330E7"/>
    <w:rsid w:val="00480F26"/>
    <w:rsid w:val="004942ED"/>
    <w:rsid w:val="00564C03"/>
    <w:rsid w:val="00570109"/>
    <w:rsid w:val="00570D9D"/>
    <w:rsid w:val="005F26ED"/>
    <w:rsid w:val="00622398"/>
    <w:rsid w:val="00695F48"/>
    <w:rsid w:val="0073010C"/>
    <w:rsid w:val="00786ACF"/>
    <w:rsid w:val="007C746B"/>
    <w:rsid w:val="007F10D4"/>
    <w:rsid w:val="008E0958"/>
    <w:rsid w:val="00927F8D"/>
    <w:rsid w:val="00974464"/>
    <w:rsid w:val="00A224D9"/>
    <w:rsid w:val="00A85931"/>
    <w:rsid w:val="00AA15A5"/>
    <w:rsid w:val="00AA6631"/>
    <w:rsid w:val="00AC342F"/>
    <w:rsid w:val="00B10B97"/>
    <w:rsid w:val="00B84DB7"/>
    <w:rsid w:val="00C12BB3"/>
    <w:rsid w:val="00C450A7"/>
    <w:rsid w:val="00C46FB7"/>
    <w:rsid w:val="00C61C08"/>
    <w:rsid w:val="00C65CE2"/>
    <w:rsid w:val="00CB5C4C"/>
    <w:rsid w:val="00D24C47"/>
    <w:rsid w:val="00DE1C18"/>
    <w:rsid w:val="00DE33C3"/>
    <w:rsid w:val="00DF06EC"/>
    <w:rsid w:val="00DF4DF6"/>
    <w:rsid w:val="00E16ABB"/>
    <w:rsid w:val="00EB5540"/>
    <w:rsid w:val="00F07AED"/>
    <w:rsid w:val="00F149C1"/>
    <w:rsid w:val="00F37EB9"/>
    <w:rsid w:val="00F67D90"/>
    <w:rsid w:val="00FE35E2"/>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26"/>
    <w:pPr>
      <w:spacing w:before="60" w:after="60"/>
    </w:pPr>
    <w:rPr>
      <w:rFonts w:ascii="Arial" w:eastAsia="Times New Roman" w:hAnsi="Arial"/>
      <w:lang w:val="de-DE"/>
    </w:rPr>
  </w:style>
  <w:style w:type="paragraph" w:styleId="Heading1">
    <w:name w:val="heading 1"/>
    <w:basedOn w:val="Normal"/>
    <w:next w:val="Normal"/>
    <w:link w:val="Heading1Char"/>
    <w:autoRedefine/>
    <w:qFormat/>
    <w:rsid w:val="00480F26"/>
    <w:pPr>
      <w:keepNext/>
      <w:widowControl w:val="0"/>
      <w:tabs>
        <w:tab w:val="num" w:pos="574"/>
      </w:tabs>
      <w:spacing w:before="0" w:after="0"/>
      <w:outlineLvl w:val="0"/>
    </w:pPr>
    <w:rPr>
      <w:rFonts w:cs="Arial"/>
      <w:b/>
      <w:color w:val="000080"/>
      <w:sz w:val="24"/>
      <w:szCs w:val="24"/>
      <w:lang w:val="en-US"/>
    </w:rPr>
  </w:style>
  <w:style w:type="paragraph" w:styleId="Heading2">
    <w:name w:val="heading 2"/>
    <w:basedOn w:val="Normal"/>
    <w:next w:val="Normal"/>
    <w:link w:val="Heading2Char"/>
    <w:uiPriority w:val="9"/>
    <w:semiHidden/>
    <w:unhideWhenUsed/>
    <w:qFormat/>
    <w:rsid w:val="00480F26"/>
    <w:pPr>
      <w:keepNext/>
      <w:keepLines/>
      <w:spacing w:before="200" w:after="0"/>
      <w:outlineLvl w:val="1"/>
    </w:pPr>
    <w:rPr>
      <w:rFonts w:ascii="Cambria" w:hAnsi="Cambria"/>
      <w:b/>
      <w:bCs/>
      <w:color w:val="4F81BD"/>
      <w:sz w:val="26"/>
      <w:szCs w:val="26"/>
    </w:rPr>
  </w:style>
  <w:style w:type="paragraph" w:styleId="Heading3">
    <w:name w:val="heading 3"/>
    <w:basedOn w:val="Heading2"/>
    <w:next w:val="Normal"/>
    <w:link w:val="Heading3Char"/>
    <w:qFormat/>
    <w:rsid w:val="00480F26"/>
    <w:pPr>
      <w:keepLines w:val="0"/>
      <w:widowControl w:val="0"/>
      <w:numPr>
        <w:ilvl w:val="1"/>
      </w:numPr>
      <w:tabs>
        <w:tab w:val="num" w:pos="360"/>
        <w:tab w:val="num" w:pos="574"/>
      </w:tabs>
      <w:spacing w:before="240"/>
      <w:ind w:left="574" w:hanging="574"/>
      <w:outlineLvl w:val="2"/>
    </w:pPr>
    <w:rPr>
      <w:rFonts w:ascii="Arial" w:hAnsi="Arial" w:cs="Arial"/>
      <w:bCs w:val="0"/>
      <w:color w:val="000080"/>
      <w:sz w:val="28"/>
      <w:szCs w:val="24"/>
      <w:lang w:val="en-US"/>
    </w:rPr>
  </w:style>
  <w:style w:type="paragraph" w:styleId="Heading4">
    <w:name w:val="heading 4"/>
    <w:basedOn w:val="Heading3"/>
    <w:next w:val="Normal"/>
    <w:link w:val="Heading4Char"/>
    <w:qFormat/>
    <w:rsid w:val="00480F26"/>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F26"/>
    <w:rPr>
      <w:rFonts w:ascii="Arial" w:eastAsia="Times New Roman" w:hAnsi="Arial" w:cs="Arial"/>
      <w:b/>
      <w:color w:val="000080"/>
      <w:sz w:val="24"/>
      <w:szCs w:val="24"/>
      <w:lang w:val="en-US"/>
    </w:rPr>
  </w:style>
  <w:style w:type="character" w:customStyle="1" w:styleId="Heading3Char">
    <w:name w:val="Heading 3 Char"/>
    <w:basedOn w:val="DefaultParagraphFont"/>
    <w:link w:val="Heading3"/>
    <w:rsid w:val="00480F26"/>
    <w:rPr>
      <w:rFonts w:ascii="Arial" w:eastAsia="Times New Roman" w:hAnsi="Arial" w:cs="Arial"/>
      <w:b/>
      <w:color w:val="000080"/>
      <w:sz w:val="28"/>
      <w:szCs w:val="24"/>
      <w:lang w:val="en-US"/>
    </w:rPr>
  </w:style>
  <w:style w:type="character" w:customStyle="1" w:styleId="Heading4Char">
    <w:name w:val="Heading 4 Char"/>
    <w:basedOn w:val="DefaultParagraphFont"/>
    <w:link w:val="Heading4"/>
    <w:rsid w:val="00480F26"/>
    <w:rPr>
      <w:rFonts w:ascii="Arial" w:eastAsia="Times New Roman" w:hAnsi="Arial" w:cs="Arial"/>
      <w:b/>
      <w:color w:val="000080"/>
      <w:sz w:val="24"/>
      <w:szCs w:val="24"/>
      <w:lang w:val="en-US"/>
    </w:rPr>
  </w:style>
  <w:style w:type="paragraph" w:styleId="Footer">
    <w:name w:val="footer"/>
    <w:basedOn w:val="Normal"/>
    <w:link w:val="FooterChar"/>
    <w:rsid w:val="00480F26"/>
    <w:pPr>
      <w:tabs>
        <w:tab w:val="center" w:pos="4703"/>
        <w:tab w:val="right" w:pos="9406"/>
      </w:tabs>
    </w:pPr>
  </w:style>
  <w:style w:type="character" w:customStyle="1" w:styleId="FooterChar">
    <w:name w:val="Footer Char"/>
    <w:basedOn w:val="DefaultParagraphFont"/>
    <w:link w:val="Footer"/>
    <w:rsid w:val="00480F26"/>
    <w:rPr>
      <w:rFonts w:ascii="Arial" w:eastAsia="Times New Roman" w:hAnsi="Arial" w:cs="Times New Roman"/>
      <w:sz w:val="20"/>
      <w:szCs w:val="20"/>
      <w:lang w:val="de-DE"/>
    </w:rPr>
  </w:style>
  <w:style w:type="paragraph" w:styleId="Header">
    <w:name w:val="header"/>
    <w:basedOn w:val="Normal"/>
    <w:link w:val="HeaderChar"/>
    <w:rsid w:val="00480F26"/>
    <w:pPr>
      <w:tabs>
        <w:tab w:val="center" w:pos="4703"/>
        <w:tab w:val="right" w:pos="9406"/>
      </w:tabs>
    </w:pPr>
  </w:style>
  <w:style w:type="character" w:customStyle="1" w:styleId="HeaderChar">
    <w:name w:val="Header Char"/>
    <w:basedOn w:val="DefaultParagraphFont"/>
    <w:link w:val="Header"/>
    <w:rsid w:val="00480F26"/>
    <w:rPr>
      <w:rFonts w:ascii="Arial" w:eastAsia="Times New Roman" w:hAnsi="Arial" w:cs="Times New Roman"/>
      <w:sz w:val="20"/>
      <w:szCs w:val="20"/>
      <w:lang w:val="de-DE"/>
    </w:rPr>
  </w:style>
  <w:style w:type="character" w:customStyle="1" w:styleId="Object">
    <w:name w:val="Object"/>
    <w:basedOn w:val="DefaultParagraphFont"/>
    <w:rsid w:val="00480F26"/>
    <w:rPr>
      <w:rFonts w:ascii="Arial" w:hAnsi="Arial"/>
      <w:i/>
      <w:sz w:val="20"/>
    </w:rPr>
  </w:style>
  <w:style w:type="character" w:customStyle="1" w:styleId="ScreenOutput">
    <w:name w:val="Screen Output"/>
    <w:basedOn w:val="DefaultParagraphFont"/>
    <w:rsid w:val="00480F26"/>
    <w:rPr>
      <w:rFonts w:ascii="Courier New" w:hAnsi="Courier New"/>
      <w:sz w:val="20"/>
    </w:rPr>
  </w:style>
  <w:style w:type="paragraph" w:customStyle="1" w:styleId="TableHeading">
    <w:name w:val="Table Heading"/>
    <w:basedOn w:val="Normal"/>
    <w:link w:val="TableHeadingChar"/>
    <w:rsid w:val="00480F26"/>
    <w:rPr>
      <w:b/>
    </w:rPr>
  </w:style>
  <w:style w:type="paragraph" w:customStyle="1" w:styleId="TableText">
    <w:name w:val="Table Text"/>
    <w:basedOn w:val="TableHeading"/>
    <w:link w:val="TableTextChar"/>
    <w:rsid w:val="00480F26"/>
    <w:rPr>
      <w:b w:val="0"/>
    </w:rPr>
  </w:style>
  <w:style w:type="character" w:customStyle="1" w:styleId="UserInput">
    <w:name w:val="User Input"/>
    <w:basedOn w:val="DefaultParagraphFont"/>
    <w:rsid w:val="00480F26"/>
    <w:rPr>
      <w:rFonts w:ascii="Courier New" w:hAnsi="Courier New"/>
      <w:b/>
      <w:sz w:val="20"/>
    </w:rPr>
  </w:style>
  <w:style w:type="character" w:customStyle="1" w:styleId="UserKey">
    <w:name w:val="User Key"/>
    <w:basedOn w:val="DefaultParagraphFont"/>
    <w:rsid w:val="00480F26"/>
    <w:rPr>
      <w:rFonts w:ascii="Courier New" w:hAnsi="Courier New"/>
      <w:sz w:val="16"/>
    </w:rPr>
  </w:style>
  <w:style w:type="paragraph" w:customStyle="1" w:styleId="CoverPageTop">
    <w:name w:val="Cover Page Top"/>
    <w:basedOn w:val="Normal"/>
    <w:rsid w:val="00480F26"/>
    <w:pPr>
      <w:keepLines/>
      <w:spacing w:before="120" w:after="0"/>
      <w:jc w:val="right"/>
    </w:pPr>
    <w:rPr>
      <w:sz w:val="24"/>
    </w:rPr>
  </w:style>
  <w:style w:type="character" w:customStyle="1" w:styleId="TableTextChar">
    <w:name w:val="Table Text Char"/>
    <w:basedOn w:val="DefaultParagraphFont"/>
    <w:link w:val="TableText"/>
    <w:rsid w:val="00480F26"/>
    <w:rPr>
      <w:rFonts w:ascii="Arial" w:eastAsia="Times New Roman" w:hAnsi="Arial" w:cs="Times New Roman"/>
      <w:sz w:val="20"/>
      <w:szCs w:val="20"/>
      <w:lang w:val="de-DE"/>
    </w:rPr>
  </w:style>
  <w:style w:type="character" w:customStyle="1" w:styleId="TableHeadingChar">
    <w:name w:val="Table Heading Char"/>
    <w:basedOn w:val="DefaultParagraphFont"/>
    <w:link w:val="TableHeading"/>
    <w:rsid w:val="00480F26"/>
    <w:rPr>
      <w:rFonts w:ascii="Arial" w:eastAsia="Times New Roman" w:hAnsi="Arial" w:cs="Times New Roman"/>
      <w:b/>
      <w:sz w:val="20"/>
      <w:szCs w:val="20"/>
      <w:lang w:val="de-DE"/>
    </w:rPr>
  </w:style>
  <w:style w:type="paragraph" w:styleId="List">
    <w:name w:val="List"/>
    <w:aliases w:val="List Bulleted"/>
    <w:basedOn w:val="Normal"/>
    <w:link w:val="ListChar"/>
    <w:rsid w:val="00480F26"/>
    <w:rPr>
      <w:lang w:val="en-US"/>
    </w:rPr>
  </w:style>
  <w:style w:type="character" w:customStyle="1" w:styleId="ListChar">
    <w:name w:val="List Char"/>
    <w:aliases w:val="List Bulleted Char"/>
    <w:basedOn w:val="DefaultParagraphFont"/>
    <w:link w:val="List"/>
    <w:rsid w:val="00480F26"/>
    <w:rPr>
      <w:rFonts w:ascii="Arial" w:eastAsia="Times New Roman" w:hAnsi="Arial" w:cs="Times New Roman"/>
      <w:sz w:val="20"/>
      <w:szCs w:val="20"/>
      <w:lang w:val="en-US"/>
    </w:rPr>
  </w:style>
  <w:style w:type="character" w:styleId="Hyperlink">
    <w:name w:val="Hyperlink"/>
    <w:basedOn w:val="DefaultParagraphFont"/>
    <w:uiPriority w:val="99"/>
    <w:semiHidden/>
    <w:unhideWhenUsed/>
    <w:rsid w:val="00480F26"/>
    <w:rPr>
      <w:strike w:val="0"/>
      <w:dstrike w:val="0"/>
      <w:color w:val="0063A4"/>
      <w:u w:val="none"/>
      <w:effect w:val="none"/>
    </w:rPr>
  </w:style>
  <w:style w:type="paragraph" w:styleId="NormalWeb">
    <w:name w:val="Normal (Web)"/>
    <w:basedOn w:val="Normal"/>
    <w:uiPriority w:val="99"/>
    <w:unhideWhenUsed/>
    <w:rsid w:val="00480F26"/>
    <w:pPr>
      <w:spacing w:before="100" w:beforeAutospacing="1" w:after="100" w:afterAutospacing="1"/>
    </w:pPr>
    <w:rPr>
      <w:rFonts w:ascii="Times New Roman" w:hAnsi="Times New Roman"/>
      <w:sz w:val="24"/>
      <w:szCs w:val="24"/>
      <w:lang w:val="en-PH" w:eastAsia="en-PH"/>
    </w:rPr>
  </w:style>
  <w:style w:type="character" w:customStyle="1" w:styleId="Heading2Char">
    <w:name w:val="Heading 2 Char"/>
    <w:basedOn w:val="DefaultParagraphFont"/>
    <w:link w:val="Heading2"/>
    <w:uiPriority w:val="9"/>
    <w:semiHidden/>
    <w:rsid w:val="00480F26"/>
    <w:rPr>
      <w:rFonts w:ascii="Cambria" w:eastAsia="Times New Roman" w:hAnsi="Cambria" w:cs="Times New Roman"/>
      <w:b/>
      <w:bCs/>
      <w:color w:val="4F81BD"/>
      <w:sz w:val="26"/>
      <w:szCs w:val="26"/>
      <w:lang w:val="de-DE"/>
    </w:rPr>
  </w:style>
  <w:style w:type="paragraph" w:styleId="BalloonText">
    <w:name w:val="Balloon Text"/>
    <w:basedOn w:val="Normal"/>
    <w:link w:val="BalloonTextChar"/>
    <w:uiPriority w:val="99"/>
    <w:semiHidden/>
    <w:unhideWhenUsed/>
    <w:rsid w:val="00480F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F26"/>
    <w:rPr>
      <w:rFonts w:ascii="Tahoma" w:eastAsia="Times New Roman" w:hAnsi="Tahoma" w:cs="Tahoma"/>
      <w:sz w:val="16"/>
      <w:szCs w:val="16"/>
      <w:lang w:val="de-DE"/>
    </w:rPr>
  </w:style>
  <w:style w:type="paragraph" w:styleId="ListParagraph">
    <w:name w:val="List Paragraph"/>
    <w:basedOn w:val="Normal"/>
    <w:uiPriority w:val="34"/>
    <w:qFormat/>
    <w:rsid w:val="00A224D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misojt</dc:creator>
  <cp:lastModifiedBy>misojt</cp:lastModifiedBy>
  <cp:revision>10</cp:revision>
  <dcterms:created xsi:type="dcterms:W3CDTF">2013-01-25T02:37:00Z</dcterms:created>
  <dcterms:modified xsi:type="dcterms:W3CDTF">2013-01-25T08:24:00Z</dcterms:modified>
</cp:coreProperties>
</file>