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5208C8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5208C8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5208C8">
              <w:rPr>
                <w:noProof/>
              </w:rPr>
              <w:pict>
                <v:rect id="_x0000_s1027" style="position:absolute;left:0;text-align:left;margin-left:-5.15pt;margin-top:19.15pt;width:444.35pt;height:165.2pt;z-index:251656704;mso-position-horizontal-relative:text;mso-position-vertical-relative:text" fillcolor="#36f" strokecolor="white"/>
              </w:pict>
            </w:r>
          </w:p>
        </w:tc>
      </w:tr>
    </w:tbl>
    <w:p w:rsidR="00B14325" w:rsidRPr="00B038B7" w:rsidRDefault="005208C8">
      <w:pPr>
        <w:rPr>
          <w:lang w:val="en-US"/>
        </w:rPr>
      </w:pPr>
      <w:r w:rsidRPr="005208C8">
        <w:rPr>
          <w:noProof/>
        </w:rPr>
        <w:pict>
          <v:rect id="_x0000_s1028" style="position:absolute;margin-left:-5.6pt;margin-top:9.15pt;width:444.35pt;height:165.2pt;z-index:251655680;mso-position-horizontal-relative:text;mso-position-vertical-relative:text" fillcolor="#f90" strokecolor="white"/>
        </w:pict>
      </w:r>
    </w:p>
    <w:p w:rsidR="00B038B7" w:rsidRPr="00B038B7" w:rsidRDefault="005208C8">
      <w:pPr>
        <w:rPr>
          <w:lang w:val="en-US"/>
        </w:rPr>
      </w:pPr>
      <w:r w:rsidRPr="005208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05pt;margin-top:15.8pt;width:406pt;height:117.95pt;z-index:251657728;mso-height-percent:200;mso-height-percent:200;mso-width-relative:margin;mso-height-relative:margin" filled="f" stroked="f" strokecolor="white">
            <v:textbox style="mso-next-textbox:#_x0000_s1029">
              <w:txbxContent>
                <w:p w:rsidR="00083773" w:rsidRDefault="006A2D4F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Returnable Transport Packaging</w:t>
                  </w:r>
                </w:p>
                <w:p w:rsidR="006A2D4F" w:rsidRPr="00067FFE" w:rsidRDefault="006A2D4F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From Vendor</w:t>
                  </w:r>
                </w:p>
                <w:p w:rsidR="00083773" w:rsidRPr="004001C1" w:rsidRDefault="000837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5208C8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5208C8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5208C8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5208C8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5208C8" w:rsidP="00616A28">
      <w:pPr>
        <w:pStyle w:val="Heading3"/>
        <w:sectPr w:rsidR="00B14325">
          <w:footerReference w:type="default" r:id="rId8"/>
          <w:headerReference w:type="first" r:id="rId9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>
        <w:rPr>
          <w:noProof/>
        </w:rPr>
        <w:pict>
          <v:shape id="_x0000_s1030" type="#_x0000_t202" style="position:absolute;left:0;text-align:left;margin-left:-1.95pt;margin-top:172.05pt;width:185.5pt;height:65.95pt;z-index:251658752;mso-height-percent:200;mso-position-horizontal-relative:text;mso-position-vertical-relative:text;mso-height-percent:200;mso-width-relative:margin;mso-height-relative:margin" strokecolor="white">
            <v:textbox style="mso-next-textbox:#_x0000_s1030;mso-fit-shape-to-text:t">
              <w:txbxContent>
                <w:p w:rsidR="00083773" w:rsidRDefault="00083773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083773" w:rsidRPr="00262D32" w:rsidRDefault="00083773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083773" w:rsidRPr="00665E8C" w:rsidRDefault="00083773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4.95pt;margin-top:248.1pt;width:172.85pt;height:25.45pt;z-index:251659776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031;mso-fit-shape-to-text:t">
              <w:txbxContent>
                <w:p w:rsidR="00083773" w:rsidRDefault="00083773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616A28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616A28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C277E7" w:rsidRDefault="00C277E7" w:rsidP="00616A28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bookmarkEnd w:id="55"/>
    <w:bookmarkEnd w:id="56"/>
    <w:bookmarkEnd w:id="57"/>
    <w:bookmarkEnd w:id="58"/>
    <w:bookmarkEnd w:id="59"/>
    <w:p w:rsidR="00833404" w:rsidRPr="00833404" w:rsidRDefault="00833404" w:rsidP="00833404">
      <w:pPr>
        <w:pStyle w:val="List"/>
        <w:spacing w:before="120"/>
      </w:pPr>
    </w:p>
    <w:p w:rsidR="00A95856" w:rsidRPr="00616A28" w:rsidRDefault="00A95856" w:rsidP="00A95856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Goods Receipt against an Inbound Delivery</w:t>
      </w:r>
    </w:p>
    <w:p w:rsidR="00A95856" w:rsidRPr="00D00AD2" w:rsidRDefault="00A95856" w:rsidP="00A9585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A95856" w:rsidRPr="00C277E7" w:rsidRDefault="00A95856" w:rsidP="00A95856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 xml:space="preserve">tivity is performed to </w:t>
      </w:r>
      <w:r w:rsidR="00A61DE6">
        <w:rPr>
          <w:rFonts w:cs="Arial"/>
          <w:lang w:val="en-US"/>
        </w:rPr>
        <w:t>GR against an Inbound Delivery number</w:t>
      </w:r>
      <w:r w:rsidR="006A2D4F">
        <w:rPr>
          <w:rFonts w:cs="Arial"/>
          <w:lang w:val="en-US"/>
        </w:rPr>
        <w:t xml:space="preserve"> and to post the stock with returnable packaging container/material in the inventory.</w:t>
      </w:r>
    </w:p>
    <w:p w:rsidR="00A95856" w:rsidRPr="00C0707D" w:rsidRDefault="00A95856" w:rsidP="00A95856">
      <w:pPr>
        <w:pStyle w:val="Heading9"/>
      </w:pPr>
      <w:r w:rsidRPr="00070F05">
        <w:t>Procedure</w:t>
      </w:r>
    </w:p>
    <w:p w:rsidR="00A95856" w:rsidRPr="00070F05" w:rsidRDefault="00A95856" w:rsidP="00A61DE6">
      <w:pPr>
        <w:pStyle w:val="List"/>
        <w:numPr>
          <w:ilvl w:val="0"/>
          <w:numId w:val="99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A95856" w:rsidRPr="00B87AD3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A95856" w:rsidRPr="00C277E7" w:rsidRDefault="00A61DE6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A95856" w:rsidRPr="00070F05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A95856" w:rsidRPr="00070F05" w:rsidRDefault="00A61DE6" w:rsidP="0031120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A61DE6" w:rsidRPr="007F2972" w:rsidRDefault="00A61DE6" w:rsidP="00A61DE6">
      <w:pPr>
        <w:pStyle w:val="List"/>
        <w:numPr>
          <w:ilvl w:val="0"/>
          <w:numId w:val="99"/>
        </w:numPr>
        <w:spacing w:before="120"/>
      </w:pPr>
      <w:r w:rsidRPr="007F2972">
        <w:t xml:space="preserve">In the MIGO screen, </w:t>
      </w:r>
      <w:r>
        <w:t xml:space="preserve">choose </w:t>
      </w:r>
      <w:r w:rsidRPr="007F2972">
        <w:rPr>
          <w:b/>
        </w:rPr>
        <w:t>A01</w:t>
      </w:r>
      <w:r>
        <w:rPr>
          <w:b/>
        </w:rPr>
        <w:t xml:space="preserve"> -</w:t>
      </w:r>
      <w:r w:rsidRPr="007F2972">
        <w:rPr>
          <w:b/>
        </w:rPr>
        <w:t xml:space="preserve"> Goods Receipt</w:t>
      </w:r>
      <w:r>
        <w:t xml:space="preserve"> with reference to </w:t>
      </w:r>
      <w:r w:rsidRPr="007F2972">
        <w:rPr>
          <w:b/>
        </w:rPr>
        <w:t xml:space="preserve">R04 </w:t>
      </w:r>
      <w:r>
        <w:rPr>
          <w:b/>
        </w:rPr>
        <w:t xml:space="preserve">- </w:t>
      </w:r>
      <w:r w:rsidRPr="007F2972">
        <w:rPr>
          <w:b/>
        </w:rPr>
        <w:t>Inbound Delivery.</w:t>
      </w:r>
    </w:p>
    <w:p w:rsidR="00A95856" w:rsidRDefault="00A61DE6" w:rsidP="00A61DE6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29175" cy="10191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35" w:rsidRDefault="00A61DE6" w:rsidP="00A61DE6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Input the Inbound Delivery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</w:t>
      </w:r>
      <w:r w:rsidR="001636AE">
        <w:rPr>
          <w:rFonts w:cs="Arial"/>
        </w:rPr>
        <w:t>.</w:t>
      </w:r>
    </w:p>
    <w:p w:rsidR="001636AE" w:rsidRDefault="001636AE" w:rsidP="00A61DE6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 w:rsidRPr="001636AE">
        <w:rPr>
          <w:rFonts w:cs="Arial"/>
          <w:b/>
        </w:rPr>
        <w:t>GR Goods Receipt 101</w:t>
      </w:r>
      <w:r>
        <w:rPr>
          <w:rFonts w:cs="Arial"/>
        </w:rPr>
        <w:t xml:space="preserve">. Otherwise, type </w:t>
      </w:r>
      <w:r w:rsidRPr="001636AE">
        <w:rPr>
          <w:rFonts w:cs="Arial"/>
          <w:b/>
        </w:rPr>
        <w:t>101</w:t>
      </w:r>
      <w:r>
        <w:rPr>
          <w:rFonts w:cs="Arial"/>
        </w:rPr>
        <w:t xml:space="preserve"> in the box.</w:t>
      </w:r>
    </w:p>
    <w:p w:rsidR="001636AE" w:rsidRDefault="001636AE" w:rsidP="001636A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657850" cy="719103"/>
            <wp:effectExtent l="19050" t="0" r="0" b="0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1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AE" w:rsidRDefault="001636AE" w:rsidP="001636A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Press </w:t>
      </w:r>
      <w:r w:rsidRPr="001636AE">
        <w:rPr>
          <w:rFonts w:cs="Arial"/>
          <w:b/>
        </w:rPr>
        <w:t>Enter</w:t>
      </w:r>
      <w:r>
        <w:rPr>
          <w:rFonts w:cs="Arial"/>
          <w:b/>
        </w:rPr>
        <w:t xml:space="preserve">. </w:t>
      </w:r>
      <w:r>
        <w:rPr>
          <w:rFonts w:cs="Arial"/>
        </w:rPr>
        <w:t>The details of the Inbound Delivery will be copied into the MIGO screen.</w:t>
      </w:r>
    </w:p>
    <w:p w:rsidR="00863439" w:rsidRDefault="00863439" w:rsidP="00863439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863439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863439" w:rsidRPr="00077EF5" w:rsidTr="0031120B">
        <w:trPr>
          <w:tblHeader/>
        </w:trPr>
        <w:tc>
          <w:tcPr>
            <w:tcW w:w="2095" w:type="dxa"/>
          </w:tcPr>
          <w:p w:rsidR="00863439" w:rsidRPr="00495B2F" w:rsidRDefault="00863439" w:rsidP="0031120B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4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863439" w:rsidRPr="00581673" w:rsidRDefault="00863439" w:rsidP="0031120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863439" w:rsidRPr="00077EF5" w:rsidRDefault="00863439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  <w:tr w:rsidR="006A2D4F" w:rsidRPr="00077EF5" w:rsidTr="0031120B">
        <w:trPr>
          <w:tblHeader/>
        </w:trPr>
        <w:tc>
          <w:tcPr>
            <w:tcW w:w="2095" w:type="dxa"/>
          </w:tcPr>
          <w:p w:rsidR="006A2D4F" w:rsidRDefault="006A2D4F" w:rsidP="0031120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Delivery Note</w:t>
            </w:r>
          </w:p>
        </w:tc>
        <w:tc>
          <w:tcPr>
            <w:tcW w:w="3148" w:type="dxa"/>
          </w:tcPr>
          <w:p w:rsidR="006A2D4F" w:rsidRDefault="006A2D4F" w:rsidP="0031120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6A2D4F" w:rsidRDefault="006A2D4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Number of external Delivery Note</w:t>
            </w:r>
          </w:p>
        </w:tc>
      </w:tr>
      <w:tr w:rsidR="006A2D4F" w:rsidRPr="00077EF5" w:rsidTr="0031120B">
        <w:trPr>
          <w:tblHeader/>
        </w:trPr>
        <w:tc>
          <w:tcPr>
            <w:tcW w:w="2095" w:type="dxa"/>
          </w:tcPr>
          <w:p w:rsidR="006A2D4F" w:rsidRDefault="006A2D4F" w:rsidP="0031120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Header Text</w:t>
            </w:r>
          </w:p>
        </w:tc>
        <w:tc>
          <w:tcPr>
            <w:tcW w:w="3148" w:type="dxa"/>
          </w:tcPr>
          <w:p w:rsidR="006A2D4F" w:rsidRDefault="006A2D4F" w:rsidP="0031120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6A2D4F" w:rsidRDefault="006A2D4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Explanation or notes which apply to the document as a whole</w:t>
            </w:r>
          </w:p>
        </w:tc>
      </w:tr>
    </w:tbl>
    <w:p w:rsidR="00863439" w:rsidRDefault="006A2D4F" w:rsidP="00863439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657850" cy="94174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4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4F" w:rsidRDefault="006A2D4F" w:rsidP="00863439">
      <w:pPr>
        <w:pStyle w:val="List"/>
        <w:spacing w:before="120"/>
        <w:ind w:left="360"/>
        <w:rPr>
          <w:rFonts w:cs="Arial"/>
        </w:rPr>
      </w:pPr>
    </w:p>
    <w:p w:rsidR="006A2D4F" w:rsidRDefault="006A2D4F" w:rsidP="006A2D4F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lastRenderedPageBreak/>
        <w:t xml:space="preserve">To include the </w:t>
      </w:r>
      <w:r w:rsidRPr="00872EBC">
        <w:rPr>
          <w:rFonts w:cs="Arial"/>
          <w:i/>
        </w:rPr>
        <w:t>Returnable Transport Materia</w:t>
      </w:r>
      <w:r>
        <w:rPr>
          <w:rFonts w:cs="Arial"/>
        </w:rPr>
        <w:t xml:space="preserve">l in the list, click the </w:t>
      </w:r>
      <w:r>
        <w:rPr>
          <w:noProof/>
        </w:rPr>
        <w:drawing>
          <wp:inline distT="0" distB="0" distL="0" distR="0">
            <wp:extent cx="200025" cy="2000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 w:rsidRPr="006A2D4F">
        <w:rPr>
          <w:rFonts w:cs="Arial"/>
          <w:i/>
        </w:rPr>
        <w:t>Transport Equipment</w:t>
      </w:r>
      <w:r>
        <w:rPr>
          <w:rFonts w:cs="Arial"/>
        </w:rPr>
        <w:t xml:space="preserve"> button.</w:t>
      </w:r>
      <w:r w:rsidR="00872EBC">
        <w:rPr>
          <w:rFonts w:cs="Arial"/>
        </w:rPr>
        <w:t xml:space="preserve"> The system will create a new line item automatically on the MIGO Screen.</w:t>
      </w:r>
    </w:p>
    <w:p w:rsidR="00872EBC" w:rsidRDefault="00872EBC" w:rsidP="00872EBC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524500" cy="361950"/>
            <wp:effectExtent l="1905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BC" w:rsidRDefault="00872EBC" w:rsidP="00872EBC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Material</w:t>
      </w:r>
      <w:r>
        <w:rPr>
          <w:rFonts w:cs="Arial"/>
        </w:rPr>
        <w:t xml:space="preserve"> tab and enter the item code of the </w:t>
      </w:r>
      <w:r w:rsidRPr="00872EBC">
        <w:rPr>
          <w:rFonts w:cs="Arial"/>
          <w:i/>
        </w:rPr>
        <w:t>Returnable Transport Material</w:t>
      </w:r>
      <w:r>
        <w:rPr>
          <w:rFonts w:cs="Arial"/>
        </w:rPr>
        <w:t xml:space="preserve"> on the field provided.</w:t>
      </w:r>
    </w:p>
    <w:p w:rsidR="00872EBC" w:rsidRDefault="00872EBC" w:rsidP="00872EBC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657850" cy="980454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8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39" w:rsidRDefault="00863439" w:rsidP="006A2D4F">
      <w:pPr>
        <w:pStyle w:val="List"/>
        <w:spacing w:before="120"/>
        <w:ind w:left="360"/>
        <w:rPr>
          <w:rFonts w:cs="Arial"/>
        </w:rPr>
      </w:pPr>
    </w:p>
    <w:p w:rsidR="00872EBC" w:rsidRDefault="00872EBC" w:rsidP="00872EBC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872EBC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872EBC" w:rsidRPr="00077EF5" w:rsidRDefault="00872EBC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872EBC" w:rsidRPr="00077EF5" w:rsidRDefault="00872EBC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872EBC" w:rsidRPr="00077EF5" w:rsidRDefault="00872EBC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872EBC" w:rsidRPr="00077EF5" w:rsidTr="00DE36AA">
        <w:trPr>
          <w:tblHeader/>
        </w:trPr>
        <w:tc>
          <w:tcPr>
            <w:tcW w:w="2095" w:type="dxa"/>
          </w:tcPr>
          <w:p w:rsidR="00872EBC" w:rsidRPr="00495B2F" w:rsidRDefault="00872EBC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872EBC" w:rsidRPr="00581673" w:rsidRDefault="00872EBC" w:rsidP="00DE36AA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872EBC" w:rsidRPr="00077EF5" w:rsidRDefault="00872EBC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Enter the quantity of the RTP material to be received.</w:t>
            </w:r>
          </w:p>
        </w:tc>
      </w:tr>
    </w:tbl>
    <w:p w:rsidR="00872EBC" w:rsidRDefault="00872EBC" w:rsidP="006A2D4F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257800" cy="15430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2F" w:rsidRDefault="00495B2F" w:rsidP="00495B2F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 w:rsidR="00863439">
        <w:rPr>
          <w:rFonts w:cs="Arial"/>
          <w:b/>
          <w:i/>
        </w:rPr>
        <w:t>Detail Data</w:t>
      </w:r>
      <w:r w:rsidR="00863439" w:rsidRPr="001636AE">
        <w:rPr>
          <w:rFonts w:cs="Arial"/>
          <w:b/>
          <w:i/>
        </w:rPr>
        <w:t xml:space="preserve"> Area</w:t>
      </w:r>
      <w:r w:rsidR="00863439">
        <w:rPr>
          <w:rFonts w:cs="Arial"/>
        </w:rPr>
        <w:t>,</w:t>
      </w:r>
      <w:r>
        <w:rPr>
          <w:rFonts w:cs="Arial"/>
        </w:rPr>
        <w:t xml:space="preserve">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495B2F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872EBC" w:rsidRPr="00077EF5" w:rsidTr="0031120B">
        <w:trPr>
          <w:tblHeader/>
        </w:trPr>
        <w:tc>
          <w:tcPr>
            <w:tcW w:w="2095" w:type="dxa"/>
          </w:tcPr>
          <w:p w:rsidR="00872EBC" w:rsidRDefault="00872EBC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Movement Type</w:t>
            </w:r>
          </w:p>
        </w:tc>
        <w:tc>
          <w:tcPr>
            <w:tcW w:w="3148" w:type="dxa"/>
          </w:tcPr>
          <w:p w:rsidR="00872EBC" w:rsidRPr="00872EBC" w:rsidRDefault="00872EBC" w:rsidP="0031120B">
            <w:pPr>
              <w:rPr>
                <w:b/>
                <w:lang w:val="en-US"/>
              </w:rPr>
            </w:pPr>
            <w:r w:rsidRPr="00872EBC">
              <w:rPr>
                <w:b/>
                <w:lang w:val="en-US"/>
              </w:rPr>
              <w:t>501 M</w:t>
            </w:r>
          </w:p>
        </w:tc>
        <w:tc>
          <w:tcPr>
            <w:tcW w:w="3127" w:type="dxa"/>
          </w:tcPr>
          <w:p w:rsidR="00872EBC" w:rsidRDefault="00872EBC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Movement Type for Receipt to RTP</w:t>
            </w:r>
          </w:p>
        </w:tc>
      </w:tr>
      <w:tr w:rsidR="00872EBC" w:rsidRPr="00077EF5" w:rsidTr="0031120B">
        <w:trPr>
          <w:tblHeader/>
        </w:trPr>
        <w:tc>
          <w:tcPr>
            <w:tcW w:w="2095" w:type="dxa"/>
          </w:tcPr>
          <w:p w:rsidR="00872EBC" w:rsidRDefault="00872EBC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Plant</w:t>
            </w:r>
          </w:p>
        </w:tc>
        <w:tc>
          <w:tcPr>
            <w:tcW w:w="3148" w:type="dxa"/>
          </w:tcPr>
          <w:p w:rsidR="00872EBC" w:rsidRPr="00872EBC" w:rsidRDefault="00872EBC" w:rsidP="0031120B">
            <w:pPr>
              <w:rPr>
                <w:b/>
                <w:lang w:val="en-US"/>
              </w:rPr>
            </w:pPr>
            <w:r w:rsidRPr="00872EBC">
              <w:rPr>
                <w:b/>
                <w:lang w:val="en-US"/>
              </w:rPr>
              <w:t>BP02, BP03</w:t>
            </w:r>
          </w:p>
        </w:tc>
        <w:tc>
          <w:tcPr>
            <w:tcW w:w="3127" w:type="dxa"/>
          </w:tcPr>
          <w:p w:rsidR="00872EBC" w:rsidRDefault="00872EBC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Plant code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P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495B2F" w:rsidRPr="00581673" w:rsidRDefault="00495B2F" w:rsidP="0031120B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495B2F" w:rsidRPr="00077EF5" w:rsidRDefault="00692AD1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store the material being received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495B2F" w:rsidRDefault="00692AD1" w:rsidP="0031120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495B2F" w:rsidRDefault="00692AD1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495B2F" w:rsidRDefault="00692AD1" w:rsidP="0031120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495B2F" w:rsidRDefault="00692AD1" w:rsidP="00692AD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495B2F" w:rsidRDefault="00D835A2" w:rsidP="00495B2F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657850" cy="2025346"/>
            <wp:effectExtent l="1905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2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5A2" w:rsidRDefault="00D835A2" w:rsidP="00D835A2">
      <w:pPr>
        <w:pStyle w:val="List"/>
        <w:spacing w:before="120"/>
        <w:rPr>
          <w:rFonts w:cs="Arial"/>
        </w:rPr>
      </w:pPr>
    </w:p>
    <w:p w:rsidR="00576AC3" w:rsidRDefault="00576AC3" w:rsidP="00576AC3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 w:rsidR="00863439">
        <w:rPr>
          <w:rFonts w:cs="Arial"/>
          <w:b/>
          <w:i/>
        </w:rPr>
        <w:t>Detail Data</w:t>
      </w:r>
      <w:r w:rsidR="00863439" w:rsidRPr="001636AE">
        <w:rPr>
          <w:rFonts w:cs="Arial"/>
          <w:b/>
          <w:i/>
        </w:rPr>
        <w:t xml:space="preserve"> Area</w:t>
      </w:r>
      <w:r w:rsidR="00863439">
        <w:rPr>
          <w:rFonts w:cs="Arial"/>
        </w:rPr>
        <w:t>,</w:t>
      </w:r>
      <w:r>
        <w:rPr>
          <w:rFonts w:cs="Arial"/>
        </w:rPr>
        <w:t xml:space="preserve"> choose </w:t>
      </w:r>
      <w:r w:rsidR="00D835A2">
        <w:rPr>
          <w:rFonts w:cs="Arial"/>
          <w:b/>
        </w:rPr>
        <w:t>Partner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576AC3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576AC3" w:rsidRPr="00077EF5" w:rsidTr="0031120B">
        <w:trPr>
          <w:tblHeader/>
        </w:trPr>
        <w:tc>
          <w:tcPr>
            <w:tcW w:w="2095" w:type="dxa"/>
          </w:tcPr>
          <w:p w:rsidR="00576AC3" w:rsidRPr="00495B2F" w:rsidRDefault="00D835A2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Vendor</w:t>
            </w:r>
          </w:p>
        </w:tc>
        <w:tc>
          <w:tcPr>
            <w:tcW w:w="3148" w:type="dxa"/>
          </w:tcPr>
          <w:p w:rsidR="00576AC3" w:rsidRPr="00581673" w:rsidRDefault="00576AC3" w:rsidP="0031120B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576AC3" w:rsidRPr="00077EF5" w:rsidRDefault="00D835A2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Specify the name of the vendor/supplier</w:t>
            </w:r>
          </w:p>
        </w:tc>
      </w:tr>
    </w:tbl>
    <w:p w:rsidR="00576AC3" w:rsidRDefault="00D835A2" w:rsidP="00576AC3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124450" cy="9144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C3" w:rsidRDefault="00576AC3" w:rsidP="00D835A2">
      <w:pPr>
        <w:pStyle w:val="List"/>
        <w:spacing w:before="120"/>
        <w:rPr>
          <w:rFonts w:cs="Arial"/>
        </w:rPr>
      </w:pP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055E3C" w:rsidRDefault="00D835A2" w:rsidP="00055E3C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286125" cy="314325"/>
            <wp:effectExtent l="19050" t="0" r="9525" b="0"/>
            <wp:docPr id="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5A2" w:rsidRDefault="00D835A2" w:rsidP="00055E3C">
      <w:pPr>
        <w:ind w:left="360"/>
        <w:rPr>
          <w:lang w:val="en-US"/>
        </w:rPr>
      </w:pPr>
    </w:p>
    <w:p w:rsidR="00D835A2" w:rsidRDefault="00D835A2" w:rsidP="00D835A2">
      <w:pPr>
        <w:pStyle w:val="ListParagraph"/>
        <w:numPr>
          <w:ilvl w:val="0"/>
          <w:numId w:val="99"/>
        </w:numPr>
        <w:rPr>
          <w:lang w:val="en-US"/>
        </w:rPr>
      </w:pPr>
      <w:r>
        <w:rPr>
          <w:lang w:val="en-US"/>
        </w:rPr>
        <w:t>Set/input and tick the line item number to GR the principal item.</w:t>
      </w:r>
    </w:p>
    <w:p w:rsidR="00D835A2" w:rsidRDefault="00D835A2" w:rsidP="00D835A2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286125" cy="342900"/>
            <wp:effectExtent l="19050" t="0" r="9525" b="0"/>
            <wp:docPr id="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5A2" w:rsidRDefault="00D835A2" w:rsidP="00D835A2">
      <w:pPr>
        <w:pStyle w:val="ListParagraph"/>
        <w:ind w:left="360"/>
        <w:rPr>
          <w:lang w:val="en-US"/>
        </w:rPr>
      </w:pPr>
    </w:p>
    <w:p w:rsidR="00D835A2" w:rsidRDefault="00D835A2" w:rsidP="00D835A2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D835A2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D835A2" w:rsidRPr="00077EF5" w:rsidRDefault="00D835A2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D835A2" w:rsidRPr="00077EF5" w:rsidRDefault="00D835A2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D835A2" w:rsidRPr="00077EF5" w:rsidRDefault="00D835A2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D835A2" w:rsidRPr="00077EF5" w:rsidTr="00DE36AA">
        <w:trPr>
          <w:tblHeader/>
        </w:trPr>
        <w:tc>
          <w:tcPr>
            <w:tcW w:w="2095" w:type="dxa"/>
          </w:tcPr>
          <w:p w:rsidR="00D835A2" w:rsidRPr="00495B2F" w:rsidRDefault="00D835A2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D835A2" w:rsidRPr="00581673" w:rsidRDefault="00D835A2" w:rsidP="00DE36AA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D835A2" w:rsidRPr="00077EF5" w:rsidRDefault="00D835A2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Change the default quantity if partial delivery.</w:t>
            </w:r>
          </w:p>
        </w:tc>
      </w:tr>
    </w:tbl>
    <w:p w:rsidR="00D835A2" w:rsidRDefault="00D835A2" w:rsidP="00D835A2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4781550" cy="1847850"/>
            <wp:effectExtent l="19050" t="0" r="0" b="0"/>
            <wp:docPr id="1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59" w:rsidRDefault="00BD2D59" w:rsidP="00BD2D59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BD2D59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BD2D59" w:rsidRPr="00077EF5" w:rsidTr="00DE36AA">
        <w:trPr>
          <w:tblHeader/>
        </w:trPr>
        <w:tc>
          <w:tcPr>
            <w:tcW w:w="2095" w:type="dxa"/>
          </w:tcPr>
          <w:p w:rsidR="00BD2D59" w:rsidRPr="00495B2F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BD2D59" w:rsidRPr="00581673" w:rsidRDefault="00BD2D59" w:rsidP="00DE36AA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BD2D59" w:rsidRPr="00077EF5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store the material being received</w:t>
            </w:r>
          </w:p>
        </w:tc>
      </w:tr>
      <w:tr w:rsidR="00BD2D59" w:rsidRPr="00077EF5" w:rsidTr="00DE36AA">
        <w:trPr>
          <w:tblHeader/>
        </w:trPr>
        <w:tc>
          <w:tcPr>
            <w:tcW w:w="2095" w:type="dxa"/>
          </w:tcPr>
          <w:p w:rsidR="00BD2D59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BD2D59" w:rsidRDefault="00BD2D59" w:rsidP="00DE36AA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BD2D59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BD2D59" w:rsidRPr="00077EF5" w:rsidTr="00DE36AA">
        <w:trPr>
          <w:tblHeader/>
        </w:trPr>
        <w:tc>
          <w:tcPr>
            <w:tcW w:w="2095" w:type="dxa"/>
          </w:tcPr>
          <w:p w:rsidR="00BD2D59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BD2D59" w:rsidRDefault="00BD2D59" w:rsidP="00DE36AA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BD2D59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D835A2" w:rsidRDefault="00D835A2" w:rsidP="00BD2D59">
      <w:pPr>
        <w:pStyle w:val="ListParagraph"/>
        <w:ind w:left="360"/>
        <w:rPr>
          <w:lang w:val="en-US"/>
        </w:rPr>
      </w:pPr>
    </w:p>
    <w:p w:rsidR="00BD2D59" w:rsidRDefault="00BD2D59" w:rsidP="00BD2D59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57850" cy="1979423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7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59" w:rsidRDefault="00BD2D59" w:rsidP="00BD2D59">
      <w:pPr>
        <w:pStyle w:val="ListParagraph"/>
        <w:ind w:left="360"/>
        <w:rPr>
          <w:lang w:val="en-US"/>
        </w:rPr>
      </w:pPr>
    </w:p>
    <w:p w:rsidR="00BD2D59" w:rsidRDefault="00BD2D59" w:rsidP="00BD2D59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Purchase Order Data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BD2D59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BD2D59" w:rsidRPr="00077EF5" w:rsidRDefault="00BD2D59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BD2D59" w:rsidRPr="00077EF5" w:rsidTr="00DE36AA">
        <w:trPr>
          <w:tblHeader/>
        </w:trPr>
        <w:tc>
          <w:tcPr>
            <w:tcW w:w="2095" w:type="dxa"/>
          </w:tcPr>
          <w:p w:rsidR="00BD2D59" w:rsidRPr="00495B2F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Del. Completed Ind.</w:t>
            </w:r>
          </w:p>
        </w:tc>
        <w:tc>
          <w:tcPr>
            <w:tcW w:w="3148" w:type="dxa"/>
          </w:tcPr>
          <w:p w:rsidR="00BD2D59" w:rsidRPr="00581673" w:rsidRDefault="00BD2D59" w:rsidP="00DE36AA">
            <w:pPr>
              <w:rPr>
                <w:lang w:val="en-US"/>
              </w:rPr>
            </w:pPr>
            <w:r>
              <w:rPr>
                <w:lang w:val="en-US"/>
              </w:rPr>
              <w:t>List Box</w:t>
            </w:r>
          </w:p>
        </w:tc>
        <w:tc>
          <w:tcPr>
            <w:tcW w:w="3127" w:type="dxa"/>
          </w:tcPr>
          <w:p w:rsidR="00BD2D59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Choose </w:t>
            </w:r>
            <w:r w:rsidRPr="00576AC3">
              <w:rPr>
                <w:b/>
                <w:lang w:val="en-US"/>
              </w:rPr>
              <w:t>2 – Set</w:t>
            </w:r>
            <w:r>
              <w:rPr>
                <w:lang w:val="en-US"/>
              </w:rPr>
              <w:t xml:space="preserve"> </w:t>
            </w:r>
          </w:p>
          <w:p w:rsidR="00BD2D59" w:rsidRPr="00077EF5" w:rsidRDefault="00BD2D59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A049AD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there is no more expected delivery for this purchase order, that is, the PO is already closed.</w:t>
            </w:r>
          </w:p>
        </w:tc>
      </w:tr>
    </w:tbl>
    <w:p w:rsidR="00BD2D59" w:rsidRPr="00BD2D59" w:rsidRDefault="00BD2D59" w:rsidP="00BD2D59">
      <w:pPr>
        <w:pStyle w:val="List"/>
        <w:spacing w:before="120"/>
        <w:ind w:left="360"/>
        <w:rPr>
          <w:rFonts w:cs="Arial"/>
        </w:rPr>
      </w:pPr>
      <w:r w:rsidRPr="00BD2D59">
        <w:rPr>
          <w:rFonts w:cs="Arial"/>
        </w:rPr>
        <w:lastRenderedPageBreak/>
        <w:drawing>
          <wp:inline distT="0" distB="0" distL="0" distR="0">
            <wp:extent cx="4038600" cy="1390650"/>
            <wp:effectExtent l="1905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3C" w:rsidRPr="00055E3C" w:rsidRDefault="00055E3C" w:rsidP="00055E3C">
      <w:pPr>
        <w:pStyle w:val="ListParagraph"/>
        <w:numPr>
          <w:ilvl w:val="0"/>
          <w:numId w:val="99"/>
        </w:numPr>
        <w:rPr>
          <w:lang w:val="en-US"/>
        </w:rPr>
      </w:pPr>
      <w:r>
        <w:rPr>
          <w:lang w:val="en-US"/>
        </w:rPr>
        <w:t>Click the</w:t>
      </w:r>
      <w:r w:rsidR="00AE2B60">
        <w:rPr>
          <w:lang w:val="en-US"/>
        </w:rPr>
        <w:t xml:space="preserve"> </w:t>
      </w:r>
      <w:r w:rsidR="00AE2B60"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495300" cy="238125"/>
            <wp:effectExtent l="19050" t="0" r="0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Click </w:t>
      </w:r>
      <w:r w:rsidR="00AE2B60"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</w:t>
      </w:r>
      <w:r w:rsidR="00AE2B60">
        <w:rPr>
          <w:lang w:val="en-US"/>
        </w:rPr>
        <w:t xml:space="preserve"> or P</w:t>
      </w:r>
      <w:r>
        <w:rPr>
          <w:lang w:val="en-US"/>
        </w:rPr>
        <w:t xml:space="preserve">ost </w:t>
      </w:r>
      <w:r>
        <w:rPr>
          <w:noProof/>
          <w:lang w:val="en-US"/>
        </w:rPr>
        <w:drawing>
          <wp:inline distT="0" distB="0" distL="0" distR="0">
            <wp:extent cx="419100" cy="285750"/>
            <wp:effectExtent l="19050" t="0" r="0" b="0"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055E3C" w:rsidRPr="004B2B7D" w:rsidRDefault="00055E3C" w:rsidP="00055E3C">
      <w:pPr>
        <w:keepNext/>
        <w:rPr>
          <w:lang w:val="en-US"/>
        </w:rPr>
      </w:pPr>
    </w:p>
    <w:p w:rsidR="00055E3C" w:rsidRDefault="00055E3C" w:rsidP="00055E3C">
      <w:pPr>
        <w:pStyle w:val="Heading9"/>
      </w:pPr>
      <w:r>
        <w:t>Result</w:t>
      </w:r>
    </w:p>
    <w:p w:rsidR="00055E3C" w:rsidRDefault="00055E3C" w:rsidP="00055E3C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A material document is created.</w:t>
      </w:r>
    </w:p>
    <w:p w:rsidR="00BD2D59" w:rsidRPr="00BD2D59" w:rsidRDefault="00BD2D59" w:rsidP="00055E3C">
      <w:pPr>
        <w:numPr>
          <w:ilvl w:val="0"/>
          <w:numId w:val="13"/>
        </w:numPr>
        <w:rPr>
          <w:rFonts w:cs="Arial"/>
          <w:lang w:val="en-US"/>
        </w:rPr>
      </w:pPr>
      <w:r w:rsidRPr="00BD2D59">
        <w:rPr>
          <w:rFonts w:cs="Arial"/>
          <w:lang w:val="en-US"/>
        </w:rPr>
        <w:t xml:space="preserve">Stock of the </w:t>
      </w:r>
      <w:r w:rsidRPr="00BD2D59">
        <w:rPr>
          <w:rFonts w:cs="Arial"/>
          <w:i/>
          <w:lang w:val="en-US"/>
        </w:rPr>
        <w:t>RTP</w:t>
      </w:r>
      <w:r w:rsidRPr="00BD2D59">
        <w:rPr>
          <w:rFonts w:cs="Arial"/>
          <w:lang w:val="en-US"/>
        </w:rPr>
        <w:t xml:space="preserve"> material on the inventory will increase. </w:t>
      </w:r>
      <w:r w:rsidRPr="00BD2D59">
        <w:rPr>
          <w:rFonts w:eastAsia="Calibri" w:cs="Arial"/>
          <w:lang w:val="en-US"/>
        </w:rPr>
        <w:t xml:space="preserve">You can monitor the inventory of the Returnable Transport Packaging through transaction code </w:t>
      </w:r>
      <w:r w:rsidRPr="00BD2D59">
        <w:rPr>
          <w:rFonts w:eastAsia="Calibri" w:cs="Arial"/>
          <w:b/>
          <w:lang w:val="en-US"/>
        </w:rPr>
        <w:t>MMBE</w:t>
      </w:r>
      <w:r>
        <w:rPr>
          <w:rFonts w:eastAsia="Calibri" w:cs="Arial"/>
          <w:b/>
          <w:lang w:val="en-US"/>
        </w:rPr>
        <w:t xml:space="preserve"> or MB51</w:t>
      </w:r>
      <w:r w:rsidRPr="00BD2D59">
        <w:rPr>
          <w:rFonts w:eastAsia="Calibri" w:cs="Arial"/>
          <w:lang w:val="en-US"/>
        </w:rPr>
        <w:t>.</w:t>
      </w:r>
    </w:p>
    <w:p w:rsidR="00055E3C" w:rsidRDefault="00055E3C" w:rsidP="00055E3C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purchase order history tab of the </w:t>
      </w:r>
      <w:smartTag w:uri="urn:schemas-microsoft-com:office:smarttags" w:element="place">
        <w:r>
          <w:rPr>
            <w:lang w:val="en-US"/>
          </w:rPr>
          <w:t>PO</w:t>
        </w:r>
      </w:smartTag>
      <w:r>
        <w:rPr>
          <w:lang w:val="en-US"/>
        </w:rPr>
        <w:t xml:space="preserve"> is updated.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>Access the transaction using any of the following navigation options:</w:t>
      </w:r>
    </w:p>
    <w:tbl>
      <w:tblPr>
        <w:tblW w:w="8366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059"/>
        <w:gridCol w:w="5307"/>
      </w:tblGrid>
      <w:tr w:rsidR="00055E3C" w:rsidRPr="00077EF5" w:rsidTr="0031120B">
        <w:tc>
          <w:tcPr>
            <w:tcW w:w="3059" w:type="dxa"/>
            <w:shd w:val="pct10" w:color="auto" w:fill="auto"/>
          </w:tcPr>
          <w:p w:rsidR="00055E3C" w:rsidRPr="00077EF5" w:rsidRDefault="00055E3C" w:rsidP="0031120B">
            <w:pPr>
              <w:pStyle w:val="TableText"/>
              <w:rPr>
                <w:b/>
                <w:lang w:val="en-US"/>
              </w:rPr>
            </w:pPr>
            <w:r w:rsidRPr="00077EF5">
              <w:rPr>
                <w:b/>
                <w:lang w:val="en-US"/>
              </w:rPr>
              <w:t xml:space="preserve">SAP </w:t>
            </w:r>
            <w:r>
              <w:rPr>
                <w:rFonts w:hint="eastAsia"/>
                <w:b/>
                <w:lang w:val="en-US" w:eastAsia="zh-CN"/>
              </w:rPr>
              <w:t>m</w:t>
            </w:r>
            <w:r w:rsidRPr="00077EF5">
              <w:rPr>
                <w:b/>
                <w:lang w:val="en-US"/>
              </w:rPr>
              <w:t>enu</w:t>
            </w:r>
          </w:p>
        </w:tc>
        <w:tc>
          <w:tcPr>
            <w:tcW w:w="5307" w:type="dxa"/>
          </w:tcPr>
          <w:p w:rsidR="00055E3C" w:rsidRPr="00077EF5" w:rsidRDefault="00055E3C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Purchasing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 w:rsidRPr="00E96973">
              <w:rPr>
                <w:i/>
                <w:iCs/>
                <w:lang w:val="en-US"/>
              </w:rPr>
              <w:t xml:space="preserve">Purchase Order </w:t>
            </w:r>
            <w:r w:rsidRPr="00E96973">
              <w:rPr>
                <w:i/>
                <w:lang w:val="en-US"/>
              </w:rPr>
              <w:sym w:font="Symbol" w:char="F0AE"/>
            </w:r>
            <w:r w:rsidRPr="00E96973">
              <w:rPr>
                <w:i/>
                <w:iCs/>
                <w:lang w:val="en-US"/>
              </w:rPr>
              <w:t xml:space="preserve"> </w:t>
            </w:r>
            <w:r w:rsidRPr="00E96973">
              <w:rPr>
                <w:i/>
                <w:lang w:val="en-US"/>
              </w:rPr>
              <w:t>Display</w:t>
            </w:r>
            <w:r w:rsidRPr="00D90DA2">
              <w:rPr>
                <w:i/>
                <w:lang w:val="en-US"/>
              </w:rPr>
              <w:t xml:space="preserve"> </w:t>
            </w:r>
          </w:p>
        </w:tc>
      </w:tr>
      <w:tr w:rsidR="00055E3C" w:rsidRPr="00077EF5" w:rsidTr="0031120B">
        <w:tc>
          <w:tcPr>
            <w:tcW w:w="3059" w:type="dxa"/>
            <w:shd w:val="pct10" w:color="auto" w:fill="auto"/>
          </w:tcPr>
          <w:p w:rsidR="00055E3C" w:rsidRPr="00077EF5" w:rsidRDefault="00055E3C" w:rsidP="0031120B">
            <w:pPr>
              <w:pStyle w:val="TableText"/>
              <w:rPr>
                <w:b/>
                <w:lang w:val="en-US"/>
              </w:rPr>
            </w:pPr>
            <w:r w:rsidRPr="00077EF5">
              <w:rPr>
                <w:b/>
                <w:lang w:val="en-US"/>
              </w:rPr>
              <w:t>Transaction code</w:t>
            </w:r>
          </w:p>
        </w:tc>
        <w:tc>
          <w:tcPr>
            <w:tcW w:w="5307" w:type="dxa"/>
          </w:tcPr>
          <w:p w:rsidR="00055E3C" w:rsidRPr="00EB65D0" w:rsidRDefault="00055E3C" w:rsidP="0031120B">
            <w:pPr>
              <w:pStyle w:val="TableText"/>
              <w:rPr>
                <w:rStyle w:val="UserInput"/>
                <w:rFonts w:ascii="Arial" w:hAnsi="Arial" w:cs="Arial"/>
                <w:b w:val="0"/>
                <w:lang w:val="en-US"/>
              </w:rPr>
            </w:pPr>
            <w:r>
              <w:rPr>
                <w:rStyle w:val="UserInput"/>
                <w:rFonts w:ascii="Arial" w:hAnsi="Arial" w:cs="Arial"/>
                <w:b w:val="0"/>
                <w:lang w:val="en-US"/>
              </w:rPr>
              <w:t>ME23N</w:t>
            </w:r>
          </w:p>
        </w:tc>
      </w:tr>
    </w:tbl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In the Standard PO screen, choose </w:t>
      </w:r>
      <w:r>
        <w:rPr>
          <w:noProof/>
          <w:lang w:val="en-US"/>
        </w:rPr>
        <w:drawing>
          <wp:inline distT="0" distB="0" distL="0" distR="0">
            <wp:extent cx="238125" cy="266700"/>
            <wp:effectExtent l="19050" t="0" r="9525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9A5">
        <w:rPr>
          <w:lang w:val="en-US"/>
        </w:rPr>
        <w:t xml:space="preserve"> icon</w:t>
      </w:r>
      <w:r>
        <w:rPr>
          <w:lang w:val="en-US"/>
        </w:rPr>
        <w:t>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 xml:space="preserve">Select Document dialog box, </w:t>
      </w:r>
      <w:r>
        <w:rPr>
          <w:lang w:val="en-US"/>
        </w:rPr>
        <w:t xml:space="preserve">enter the </w:t>
      </w:r>
      <w:smartTag w:uri="urn:schemas-microsoft-com:office:smarttags" w:element="place">
        <w:r>
          <w:rPr>
            <w:lang w:val="en-US"/>
          </w:rPr>
          <w:t>PO</w:t>
        </w:r>
      </w:smartTag>
      <w:r>
        <w:rPr>
          <w:lang w:val="en-US"/>
        </w:rPr>
        <w:t xml:space="preserve"> number,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>Press Enter.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 Purchase Order is displayed. Notice a new tab added to the Purchase Order: </w:t>
      </w:r>
      <w:r w:rsidRPr="00E96973">
        <w:rPr>
          <w:b/>
          <w:lang w:val="en-US"/>
        </w:rPr>
        <w:t>Purchase Order History</w:t>
      </w:r>
      <w:r>
        <w:rPr>
          <w:lang w:val="en-US"/>
        </w:rPr>
        <w:t>. The tab is updated by the goods receipt done.</w:t>
      </w:r>
    </w:p>
    <w:p w:rsidR="00E75A35" w:rsidRDefault="00E75A35" w:rsidP="00B739A5">
      <w:pPr>
        <w:pStyle w:val="List"/>
        <w:spacing w:before="120"/>
        <w:ind w:left="360"/>
        <w:rPr>
          <w:rFonts w:cs="Arial"/>
        </w:rPr>
      </w:pPr>
    </w:p>
    <w:p w:rsidR="00E74BE7" w:rsidRPr="00616A28" w:rsidRDefault="00E74BE7" w:rsidP="00E74BE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Print Goods Receipt Slip</w:t>
      </w:r>
    </w:p>
    <w:p w:rsidR="00E74BE7" w:rsidRPr="00D00AD2" w:rsidRDefault="00E74BE7" w:rsidP="00E74BE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E74BE7" w:rsidRPr="00C277E7" w:rsidRDefault="00E74BE7" w:rsidP="00E74BE7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 print GR Slip.</w:t>
      </w:r>
    </w:p>
    <w:p w:rsidR="00E74BE7" w:rsidRPr="00C0707D" w:rsidRDefault="00E74BE7" w:rsidP="00E74BE7">
      <w:pPr>
        <w:pStyle w:val="Heading9"/>
      </w:pPr>
      <w:r w:rsidRPr="00070F05">
        <w:t>Procedure</w:t>
      </w:r>
    </w:p>
    <w:p w:rsidR="00E74BE7" w:rsidRPr="00070F05" w:rsidRDefault="00E74BE7" w:rsidP="00E74BE7">
      <w:pPr>
        <w:pStyle w:val="List"/>
        <w:numPr>
          <w:ilvl w:val="0"/>
          <w:numId w:val="100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E74BE7" w:rsidRPr="00B87AD3" w:rsidTr="0031120B">
        <w:tc>
          <w:tcPr>
            <w:tcW w:w="2617" w:type="dxa"/>
            <w:shd w:val="pct10" w:color="auto" w:fill="auto"/>
          </w:tcPr>
          <w:p w:rsidR="00E74BE7" w:rsidRPr="00070F05" w:rsidRDefault="00E74BE7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E74BE7" w:rsidRPr="00C277E7" w:rsidRDefault="007D6B2F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Material Document </w:t>
            </w:r>
            <w:r w:rsidRPr="00D1180C">
              <w:rPr>
                <w:i/>
                <w:lang w:val="en-US"/>
              </w:rPr>
              <w:sym w:font="Wingdings" w:char="F0E0"/>
            </w:r>
            <w:r>
              <w:rPr>
                <w:i/>
                <w:lang w:val="en-US"/>
              </w:rPr>
              <w:t xml:space="preserve"> Process Output</w:t>
            </w:r>
          </w:p>
        </w:tc>
      </w:tr>
      <w:tr w:rsidR="00E74BE7" w:rsidRPr="00070F05" w:rsidTr="0031120B">
        <w:tc>
          <w:tcPr>
            <w:tcW w:w="2617" w:type="dxa"/>
            <w:shd w:val="pct10" w:color="auto" w:fill="auto"/>
          </w:tcPr>
          <w:p w:rsidR="00E74BE7" w:rsidRPr="00070F05" w:rsidRDefault="00E74BE7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E74BE7" w:rsidRPr="00070F05" w:rsidRDefault="007D6B2F" w:rsidP="0031120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MB90</w:t>
            </w:r>
          </w:p>
        </w:tc>
      </w:tr>
    </w:tbl>
    <w:p w:rsidR="00E74BE7" w:rsidRDefault="00E74BE7" w:rsidP="00E74BE7">
      <w:pPr>
        <w:pStyle w:val="List"/>
        <w:numPr>
          <w:ilvl w:val="0"/>
          <w:numId w:val="100"/>
        </w:numPr>
        <w:spacing w:before="120"/>
      </w:pPr>
      <w:r w:rsidRPr="007F2972">
        <w:t xml:space="preserve">In the </w:t>
      </w:r>
      <w:r w:rsidR="007D6B2F" w:rsidRPr="007D6B2F">
        <w:rPr>
          <w:i/>
        </w:rPr>
        <w:t>Output from Goods Movement Screen</w:t>
      </w:r>
      <w:r w:rsidR="007D6B2F">
        <w:rPr>
          <w:i/>
        </w:rPr>
        <w:t xml:space="preserve">, </w:t>
      </w:r>
      <w:r w:rsidR="007D6B2F">
        <w:t>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D6B2F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lastRenderedPageBreak/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D6B2F" w:rsidRPr="00077EF5" w:rsidTr="0031120B">
        <w:trPr>
          <w:tblHeader/>
        </w:trPr>
        <w:tc>
          <w:tcPr>
            <w:tcW w:w="2095" w:type="dxa"/>
          </w:tcPr>
          <w:p w:rsidR="007D6B2F" w:rsidRP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lang w:val="en-US"/>
              </w:rPr>
              <w:t>Processing Mode</w:t>
            </w:r>
          </w:p>
        </w:tc>
        <w:tc>
          <w:tcPr>
            <w:tcW w:w="3148" w:type="dxa"/>
          </w:tcPr>
          <w:p w:rsidR="007D6B2F" w:rsidRDefault="007D6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Choose from dropdown list.</w:t>
            </w:r>
          </w:p>
          <w:p w:rsid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b/>
                <w:lang w:val="en-US"/>
              </w:rPr>
              <w:t>0</w:t>
            </w:r>
            <w:r>
              <w:rPr>
                <w:lang w:val="en-US"/>
              </w:rPr>
              <w:t xml:space="preserve"> – Initial processing</w:t>
            </w:r>
          </w:p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b/>
                <w:lang w:val="en-US"/>
              </w:rPr>
              <w:t>1</w:t>
            </w:r>
            <w:r>
              <w:rPr>
                <w:lang w:val="en-US"/>
              </w:rPr>
              <w:t xml:space="preserve"> – Repeat processing</w:t>
            </w:r>
          </w:p>
        </w:tc>
        <w:tc>
          <w:tcPr>
            <w:tcW w:w="3127" w:type="dxa"/>
          </w:tcPr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</w:p>
        </w:tc>
      </w:tr>
      <w:tr w:rsidR="007D6B2F" w:rsidRPr="00077EF5" w:rsidTr="0031120B">
        <w:trPr>
          <w:tblHeader/>
        </w:trPr>
        <w:tc>
          <w:tcPr>
            <w:tcW w:w="2095" w:type="dxa"/>
          </w:tcPr>
          <w:p w:rsidR="007D6B2F" w:rsidRP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lang w:val="en-US"/>
              </w:rPr>
              <w:t>Material Document</w:t>
            </w:r>
          </w:p>
        </w:tc>
        <w:tc>
          <w:tcPr>
            <w:tcW w:w="3148" w:type="dxa"/>
          </w:tcPr>
          <w:p w:rsidR="007D6B2F" w:rsidRPr="00581673" w:rsidRDefault="007D6B2F" w:rsidP="0031120B">
            <w:pPr>
              <w:rPr>
                <w:lang w:val="en-US"/>
              </w:rPr>
            </w:pPr>
            <w:r>
              <w:rPr>
                <w:lang w:val="en-US"/>
              </w:rPr>
              <w:t>Choose from dropdown list.</w:t>
            </w:r>
          </w:p>
        </w:tc>
        <w:tc>
          <w:tcPr>
            <w:tcW w:w="3127" w:type="dxa"/>
          </w:tcPr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Use the material document number generated in the preceding section.</w:t>
            </w:r>
          </w:p>
        </w:tc>
      </w:tr>
    </w:tbl>
    <w:p w:rsidR="00775D88" w:rsidRPr="00775D88" w:rsidRDefault="00775D88" w:rsidP="00775D88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657850" cy="2987644"/>
            <wp:effectExtent l="19050" t="0" r="0" b="0"/>
            <wp:docPr id="2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8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2F" w:rsidRDefault="007D6B2F" w:rsidP="007D6B2F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t xml:space="preserve">Click </w:t>
      </w:r>
      <w:r w:rsidRPr="007D6B2F">
        <w:rPr>
          <w:rFonts w:cs="Arial"/>
          <w:color w:val="000000"/>
          <w:lang w:val="en-US"/>
        </w:rPr>
        <w:t xml:space="preserve">Execute </w:t>
      </w:r>
      <w:r>
        <w:rPr>
          <w:noProof/>
          <w:lang w:val="en-US"/>
        </w:rPr>
        <w:drawing>
          <wp:inline distT="0" distB="0" distL="0" distR="0">
            <wp:extent cx="228600" cy="266700"/>
            <wp:effectExtent l="19050" t="0" r="0" b="0"/>
            <wp:docPr id="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button</w:t>
      </w:r>
      <w:r w:rsidRPr="007D6B2F">
        <w:rPr>
          <w:rFonts w:cs="Arial"/>
          <w:color w:val="000000"/>
          <w:lang w:val="en-US"/>
        </w:rPr>
        <w:t>.</w:t>
      </w:r>
    </w:p>
    <w:p w:rsidR="00C44689" w:rsidRPr="007D6B2F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In the succeeding screen, tick the check box before the material document field then </w:t>
      </w:r>
      <w:r w:rsidR="00AE2B60">
        <w:rPr>
          <w:rFonts w:cs="Arial"/>
          <w:color w:val="000000"/>
          <w:lang w:val="en-US"/>
        </w:rPr>
        <w:t>c</w:t>
      </w:r>
      <w:r>
        <w:rPr>
          <w:rFonts w:cs="Arial"/>
          <w:color w:val="000000"/>
          <w:lang w:val="en-US"/>
        </w:rPr>
        <w:t xml:space="preserve">lick </w:t>
      </w:r>
      <w:r w:rsidRPr="00AE2B60">
        <w:rPr>
          <w:rFonts w:cs="Arial"/>
          <w:i/>
          <w:color w:val="000000"/>
          <w:lang w:val="en-US"/>
        </w:rPr>
        <w:t>Execute</w:t>
      </w:r>
      <w:r>
        <w:rPr>
          <w:rFonts w:cs="Arial"/>
          <w:color w:val="000000"/>
          <w:lang w:val="en-US"/>
        </w:rPr>
        <w:t xml:space="preserve"> </w:t>
      </w: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228600" cy="266700"/>
            <wp:effectExtent l="19050" t="0" r="0" b="0"/>
            <wp:docPr id="4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 button.</w:t>
      </w:r>
    </w:p>
    <w:p w:rsidR="00AE2B60" w:rsidRDefault="00AE2B60" w:rsidP="00AE2B60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BD2D5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638800" cy="153352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Click </w:t>
      </w:r>
      <w:r w:rsidRPr="00C44689">
        <w:rPr>
          <w:rFonts w:cs="Arial"/>
          <w:i/>
          <w:color w:val="000000"/>
          <w:lang w:val="en-US"/>
        </w:rPr>
        <w:t>Preview</w:t>
      </w:r>
      <w:r w:rsidRPr="00C44689">
        <w:rPr>
          <w:rFonts w:cs="Arial"/>
          <w:color w:val="000000"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247650" cy="266700"/>
            <wp:effectExtent l="19050" t="0" r="0" b="0"/>
            <wp:docPr id="5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icon</w:t>
      </w:r>
      <w:r w:rsidRPr="00C44689">
        <w:rPr>
          <w:rFonts w:cs="Arial"/>
          <w:color w:val="000000"/>
          <w:lang w:val="en-US"/>
        </w:rPr>
        <w:t>. A print preview is generated.</w:t>
      </w: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BD2D5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US"/>
        </w:rPr>
        <w:lastRenderedPageBreak/>
        <w:drawing>
          <wp:inline distT="0" distB="0" distL="0" distR="0">
            <wp:extent cx="5657850" cy="2599250"/>
            <wp:effectExtent l="19050" t="0" r="0" b="0"/>
            <wp:docPr id="1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9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Click the Print icon to print the GR Slip.</w:t>
      </w:r>
    </w:p>
    <w:p w:rsidR="00C44689" w:rsidRDefault="00C4468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657850" cy="831248"/>
            <wp:effectExtent l="19050" t="0" r="0" b="0"/>
            <wp:docPr id="5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autoSpaceDE w:val="0"/>
        <w:autoSpaceDN w:val="0"/>
        <w:adjustRightInd w:val="0"/>
        <w:spacing w:before="0" w:after="0"/>
        <w:jc w:val="center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Heading9"/>
      </w:pPr>
      <w:r>
        <w:t>Result</w:t>
      </w:r>
    </w:p>
    <w:p w:rsidR="00C44689" w:rsidRDefault="00C44689" w:rsidP="00C44689">
      <w:pPr>
        <w:rPr>
          <w:lang w:val="en-US"/>
        </w:rPr>
      </w:pPr>
      <w:r>
        <w:rPr>
          <w:lang w:val="en-US"/>
        </w:rPr>
        <w:t>A spool request has been sent to the printer.</w:t>
      </w: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Default="00775D88" w:rsidP="00C44689">
      <w:pPr>
        <w:rPr>
          <w:lang w:val="en-US"/>
        </w:rPr>
      </w:pPr>
    </w:p>
    <w:p w:rsidR="00775D88" w:rsidRPr="00616A28" w:rsidRDefault="00775D88" w:rsidP="00775D88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Goods Issue an RTP Material to Vendor</w:t>
      </w:r>
    </w:p>
    <w:p w:rsidR="00775D88" w:rsidRPr="00D00AD2" w:rsidRDefault="00775D88" w:rsidP="00775D88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775D88" w:rsidRPr="00C277E7" w:rsidRDefault="00775D88" w:rsidP="00775D88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 issue the stocks of an RTP material from warehouse to vendor.</w:t>
      </w:r>
    </w:p>
    <w:p w:rsidR="00775D88" w:rsidRPr="00C0707D" w:rsidRDefault="00775D88" w:rsidP="00775D88">
      <w:pPr>
        <w:pStyle w:val="Heading9"/>
      </w:pPr>
      <w:r w:rsidRPr="00070F05">
        <w:t>Procedure</w:t>
      </w:r>
    </w:p>
    <w:p w:rsidR="00775D88" w:rsidRPr="00070F05" w:rsidRDefault="00775D88" w:rsidP="00775D88">
      <w:pPr>
        <w:pStyle w:val="List"/>
        <w:numPr>
          <w:ilvl w:val="0"/>
          <w:numId w:val="101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775D88" w:rsidRPr="00B87AD3" w:rsidTr="00DE36AA">
        <w:tc>
          <w:tcPr>
            <w:tcW w:w="2617" w:type="dxa"/>
            <w:shd w:val="pct10" w:color="auto" w:fill="auto"/>
          </w:tcPr>
          <w:p w:rsidR="00775D88" w:rsidRPr="00070F05" w:rsidRDefault="00775D88" w:rsidP="00DE36AA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775D88" w:rsidRPr="00C277E7" w:rsidRDefault="00775D88" w:rsidP="00DE36AA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775D88" w:rsidRPr="00070F05" w:rsidTr="00DE36AA">
        <w:tc>
          <w:tcPr>
            <w:tcW w:w="2617" w:type="dxa"/>
            <w:shd w:val="pct10" w:color="auto" w:fill="auto"/>
          </w:tcPr>
          <w:p w:rsidR="00775D88" w:rsidRPr="00070F05" w:rsidRDefault="00775D88" w:rsidP="00DE36AA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775D88" w:rsidRPr="00070F05" w:rsidRDefault="00775D88" w:rsidP="00DE36AA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775D88" w:rsidRPr="005D140E" w:rsidRDefault="00775D88" w:rsidP="00775D88">
      <w:pPr>
        <w:pStyle w:val="List"/>
        <w:numPr>
          <w:ilvl w:val="0"/>
          <w:numId w:val="101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A07 -</w:t>
      </w:r>
      <w:r w:rsidRPr="007F2972">
        <w:rPr>
          <w:b/>
        </w:rPr>
        <w:t xml:space="preserve"> Goods </w:t>
      </w:r>
      <w:r>
        <w:rPr>
          <w:b/>
        </w:rPr>
        <w:t>Issue</w:t>
      </w:r>
      <w:r>
        <w:t xml:space="preserve"> with reference to </w:t>
      </w:r>
      <w:r>
        <w:rPr>
          <w:b/>
        </w:rPr>
        <w:t>R10</w:t>
      </w:r>
      <w:r w:rsidRPr="007F2972">
        <w:rPr>
          <w:b/>
        </w:rPr>
        <w:t xml:space="preserve"> </w:t>
      </w:r>
      <w:r>
        <w:rPr>
          <w:b/>
        </w:rPr>
        <w:t>- Other</w:t>
      </w:r>
      <w:r w:rsidRPr="007F2972">
        <w:rPr>
          <w:b/>
        </w:rPr>
        <w:t>.</w:t>
      </w:r>
    </w:p>
    <w:p w:rsidR="00775D88" w:rsidRDefault="00775D88" w:rsidP="00775D88">
      <w:pPr>
        <w:pStyle w:val="List"/>
        <w:spacing w:before="120"/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4219575" cy="1019175"/>
            <wp:effectExtent l="19050" t="0" r="9525" b="0"/>
            <wp:docPr id="4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>
        <w:rPr>
          <w:rFonts w:cs="Arial"/>
          <w:b/>
        </w:rPr>
        <w:t>RE receipt to RTP 502 M</w:t>
      </w:r>
      <w:r>
        <w:rPr>
          <w:rFonts w:cs="Arial"/>
        </w:rPr>
        <w:t xml:space="preserve">. Otherwise, type </w:t>
      </w:r>
      <w:r>
        <w:rPr>
          <w:rFonts w:cs="Arial"/>
          <w:b/>
        </w:rPr>
        <w:t>502-M</w:t>
      </w:r>
      <w:r>
        <w:rPr>
          <w:rFonts w:cs="Arial"/>
        </w:rPr>
        <w:t xml:space="preserve"> in the box.</w:t>
      </w:r>
    </w:p>
    <w:p w:rsidR="00775D88" w:rsidRDefault="00775D88" w:rsidP="00775D88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657850" cy="748638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75D88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Pr="00495B2F" w:rsidRDefault="00775D88" w:rsidP="00DE36AA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775D88" w:rsidRPr="00581673" w:rsidRDefault="00775D88" w:rsidP="00DE36AA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775D88" w:rsidRPr="00077EF5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Default="00775D88" w:rsidP="00DE36AA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775D88" w:rsidRDefault="00775D88" w:rsidP="00DE36AA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Default="00775D88" w:rsidP="00DE36AA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775D88" w:rsidRDefault="00775D88" w:rsidP="00DE36AA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</w:tbl>
    <w:p w:rsidR="00775D88" w:rsidRDefault="00775D88" w:rsidP="00775D88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505450" cy="12192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t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Material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75D88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Pr="00495B2F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Material</w:t>
            </w:r>
          </w:p>
        </w:tc>
        <w:tc>
          <w:tcPr>
            <w:tcW w:w="3148" w:type="dxa"/>
          </w:tcPr>
          <w:p w:rsidR="00775D88" w:rsidRPr="00581673" w:rsidRDefault="00775D88" w:rsidP="00DE36AA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775D88" w:rsidRP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Item code of the RTP Material to be issued/returned to vendor. Filter the list by material type </w:t>
            </w:r>
            <w:r w:rsidRPr="00775D88">
              <w:rPr>
                <w:b/>
                <w:lang w:val="en-US"/>
              </w:rPr>
              <w:t>LEER</w:t>
            </w:r>
            <w:r>
              <w:rPr>
                <w:b/>
                <w:lang w:val="en-US"/>
              </w:rPr>
              <w:t xml:space="preserve"> - Empties </w:t>
            </w:r>
            <w:r>
              <w:rPr>
                <w:lang w:val="en-US"/>
              </w:rPr>
              <w:t>to narrow your search.</w:t>
            </w:r>
          </w:p>
        </w:tc>
      </w:tr>
    </w:tbl>
    <w:p w:rsidR="00775D88" w:rsidRDefault="00775D88" w:rsidP="00775D88">
      <w:pPr>
        <w:pStyle w:val="List"/>
        <w:spacing w:before="120"/>
        <w:ind w:left="360"/>
        <w:rPr>
          <w:rFonts w:cs="Arial"/>
        </w:rPr>
      </w:pPr>
    </w:p>
    <w:p w:rsidR="00775D88" w:rsidRDefault="00775D88" w:rsidP="00775D88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657850" cy="756202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5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75D88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Pr="00495B2F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775D88" w:rsidRPr="00581673" w:rsidRDefault="00775D88" w:rsidP="00DE36AA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775D88" w:rsidRPr="00077EF5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Quantity to be issued.</w:t>
            </w:r>
          </w:p>
        </w:tc>
      </w:tr>
    </w:tbl>
    <w:p w:rsidR="00775D88" w:rsidRDefault="00775D88" w:rsidP="00775D88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667125" cy="838200"/>
            <wp:effectExtent l="1905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75D88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Plant</w:t>
            </w:r>
          </w:p>
        </w:tc>
        <w:tc>
          <w:tcPr>
            <w:tcW w:w="3148" w:type="dxa"/>
          </w:tcPr>
          <w:p w:rsidR="00775D88" w:rsidRDefault="00775D88" w:rsidP="002D44A1">
            <w:pPr>
              <w:rPr>
                <w:lang w:val="en-US"/>
              </w:rPr>
            </w:pPr>
            <w:r>
              <w:rPr>
                <w:lang w:val="en-US"/>
              </w:rPr>
              <w:t>Choose from the list</w:t>
            </w:r>
          </w:p>
        </w:tc>
        <w:tc>
          <w:tcPr>
            <w:tcW w:w="3127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Plant code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Pr="00495B2F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775D88" w:rsidRPr="00581673" w:rsidRDefault="00775D88" w:rsidP="002D44A1">
            <w:pPr>
              <w:rPr>
                <w:lang w:val="en-US"/>
              </w:rPr>
            </w:pPr>
            <w:r>
              <w:rPr>
                <w:lang w:val="en-US"/>
              </w:rPr>
              <w:t>Choose from the list</w:t>
            </w:r>
          </w:p>
        </w:tc>
        <w:tc>
          <w:tcPr>
            <w:tcW w:w="3127" w:type="dxa"/>
          </w:tcPr>
          <w:p w:rsidR="00775D88" w:rsidRPr="00077EF5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get the material being issued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775D88" w:rsidRDefault="00775D88" w:rsidP="00DE36AA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775D88" w:rsidRDefault="00775D88" w:rsidP="00DE36AA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775D88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775D88" w:rsidRDefault="00775D88" w:rsidP="00775D88">
      <w:pPr>
        <w:pStyle w:val="List"/>
        <w:spacing w:before="120"/>
        <w:ind w:left="360"/>
      </w:pPr>
      <w:r>
        <w:rPr>
          <w:noProof/>
        </w:rPr>
        <w:drawing>
          <wp:inline distT="0" distB="0" distL="0" distR="0">
            <wp:extent cx="5657850" cy="1934936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3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Partner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75D88" w:rsidRPr="00077EF5" w:rsidTr="00DE36AA">
        <w:trPr>
          <w:tblHeader/>
        </w:trPr>
        <w:tc>
          <w:tcPr>
            <w:tcW w:w="2095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75D88" w:rsidRPr="00077EF5" w:rsidRDefault="00775D88" w:rsidP="00DE36AA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75D88" w:rsidRPr="00077EF5" w:rsidTr="00DE36AA">
        <w:trPr>
          <w:tblHeader/>
        </w:trPr>
        <w:tc>
          <w:tcPr>
            <w:tcW w:w="2095" w:type="dxa"/>
          </w:tcPr>
          <w:p w:rsidR="00775D88" w:rsidRPr="00495B2F" w:rsidRDefault="00775D88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Vendor</w:t>
            </w:r>
          </w:p>
        </w:tc>
        <w:tc>
          <w:tcPr>
            <w:tcW w:w="3148" w:type="dxa"/>
          </w:tcPr>
          <w:p w:rsidR="00775D88" w:rsidRPr="00581673" w:rsidRDefault="00775D88" w:rsidP="00DE36AA">
            <w:pPr>
              <w:rPr>
                <w:lang w:val="en-US"/>
              </w:rPr>
            </w:pPr>
            <w:r>
              <w:rPr>
                <w:lang w:val="en-US"/>
              </w:rPr>
              <w:t>Choose from the list</w:t>
            </w:r>
          </w:p>
        </w:tc>
        <w:tc>
          <w:tcPr>
            <w:tcW w:w="3127" w:type="dxa"/>
          </w:tcPr>
          <w:p w:rsidR="00775D88" w:rsidRPr="00077EF5" w:rsidRDefault="002D44A1" w:rsidP="00DE36A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Specify the name of the vendor/supplier of the RTP item</w:t>
            </w:r>
          </w:p>
        </w:tc>
      </w:tr>
    </w:tbl>
    <w:p w:rsidR="00775D88" w:rsidRPr="002D44A1" w:rsidRDefault="002D44A1" w:rsidP="002D44A1">
      <w:pPr>
        <w:pStyle w:val="List"/>
        <w:spacing w:before="120"/>
        <w:ind w:left="360"/>
      </w:pPr>
      <w:r>
        <w:rPr>
          <w:noProof/>
        </w:rPr>
        <w:drawing>
          <wp:inline distT="0" distB="0" distL="0" distR="0">
            <wp:extent cx="5172075" cy="781050"/>
            <wp:effectExtent l="1905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numPr>
          <w:ilvl w:val="0"/>
          <w:numId w:val="101"/>
        </w:numPr>
        <w:rPr>
          <w:lang w:val="en-US"/>
        </w:rPr>
      </w:pPr>
      <w:r>
        <w:rPr>
          <w:lang w:val="en-US"/>
        </w:rPr>
        <w:lastRenderedPageBreak/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775D88" w:rsidRDefault="00775D88" w:rsidP="00775D88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209925" cy="342900"/>
            <wp:effectExtent l="19050" t="0" r="9525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Pr="00055E3C" w:rsidRDefault="00775D88" w:rsidP="00775D88">
      <w:pPr>
        <w:pStyle w:val="ListParagraph"/>
        <w:numPr>
          <w:ilvl w:val="0"/>
          <w:numId w:val="101"/>
        </w:numPr>
        <w:rPr>
          <w:lang w:val="en-US"/>
        </w:rPr>
      </w:pPr>
      <w:r>
        <w:rPr>
          <w:lang w:val="en-US"/>
        </w:rPr>
        <w:t xml:space="preserve">Click the </w:t>
      </w:r>
      <w:r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495300" cy="238125"/>
            <wp:effectExtent l="19050" t="0" r="0" b="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775D88" w:rsidRDefault="00775D88" w:rsidP="00775D88">
      <w:pPr>
        <w:numPr>
          <w:ilvl w:val="0"/>
          <w:numId w:val="101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775D88" w:rsidRDefault="00775D88" w:rsidP="00775D88">
      <w:pPr>
        <w:numPr>
          <w:ilvl w:val="0"/>
          <w:numId w:val="101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775D88" w:rsidRDefault="00775D88" w:rsidP="00775D88">
      <w:pPr>
        <w:numPr>
          <w:ilvl w:val="0"/>
          <w:numId w:val="101"/>
        </w:numPr>
        <w:rPr>
          <w:lang w:val="en-US"/>
        </w:rPr>
      </w:pPr>
      <w:r>
        <w:rPr>
          <w:lang w:val="en-US"/>
        </w:rPr>
        <w:t xml:space="preserve">Click </w:t>
      </w:r>
      <w:r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 or Post </w:t>
      </w:r>
      <w:r>
        <w:rPr>
          <w:noProof/>
          <w:lang w:val="en-US"/>
        </w:rPr>
        <w:drawing>
          <wp:inline distT="0" distB="0" distL="0" distR="0">
            <wp:extent cx="419100" cy="285750"/>
            <wp:effectExtent l="19050" t="0" r="0" b="0"/>
            <wp:docPr id="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775D88" w:rsidRPr="004B2B7D" w:rsidRDefault="00775D88" w:rsidP="00775D88">
      <w:pPr>
        <w:keepNext/>
        <w:rPr>
          <w:lang w:val="en-US"/>
        </w:rPr>
      </w:pPr>
    </w:p>
    <w:p w:rsidR="00775D88" w:rsidRDefault="00775D88" w:rsidP="00775D88">
      <w:pPr>
        <w:pStyle w:val="Heading9"/>
      </w:pPr>
      <w:r>
        <w:t>Result</w:t>
      </w:r>
    </w:p>
    <w:p w:rsidR="002D44A1" w:rsidRPr="002D44A1" w:rsidRDefault="002D44A1" w:rsidP="002D44A1">
      <w:pPr>
        <w:pStyle w:val="ListParagraph"/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Stocks on the inventory of the RTP material will decrease. You can check the inventory of the RTP material through transaction </w:t>
      </w:r>
      <w:r w:rsidRPr="002D44A1">
        <w:rPr>
          <w:b/>
          <w:lang w:val="en-US"/>
        </w:rPr>
        <w:t>MMBE</w:t>
      </w:r>
      <w:r>
        <w:rPr>
          <w:lang w:val="en-US"/>
        </w:rPr>
        <w:t xml:space="preserve"> or </w:t>
      </w:r>
      <w:r w:rsidRPr="002D44A1">
        <w:rPr>
          <w:b/>
          <w:lang w:val="en-US"/>
        </w:rPr>
        <w:t>MB51</w:t>
      </w:r>
      <w:r>
        <w:rPr>
          <w:lang w:val="en-US"/>
        </w:rPr>
        <w:t>.</w:t>
      </w:r>
    </w:p>
    <w:p w:rsidR="00775D88" w:rsidRPr="002D44A1" w:rsidRDefault="00775D88" w:rsidP="002D44A1">
      <w:pPr>
        <w:pStyle w:val="ListParagraph"/>
        <w:numPr>
          <w:ilvl w:val="0"/>
          <w:numId w:val="102"/>
        </w:numPr>
        <w:rPr>
          <w:lang w:val="en-US"/>
        </w:rPr>
      </w:pPr>
      <w:r w:rsidRPr="002D44A1">
        <w:rPr>
          <w:lang w:val="en-US"/>
        </w:rPr>
        <w:t>A material document is created for the issuance of goods/items.</w:t>
      </w:r>
    </w:p>
    <w:p w:rsidR="00775D88" w:rsidRDefault="002D44A1" w:rsidP="00775D88">
      <w:pPr>
        <w:pStyle w:val="List"/>
        <w:spacing w:before="120"/>
      </w:pPr>
      <w:r>
        <w:rPr>
          <w:noProof/>
        </w:rPr>
        <w:drawing>
          <wp:inline distT="0" distB="0" distL="0" distR="0">
            <wp:extent cx="2476500" cy="26670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88" w:rsidRDefault="00775D88" w:rsidP="00775D88">
      <w:pPr>
        <w:pStyle w:val="List"/>
        <w:spacing w:before="120"/>
      </w:pPr>
    </w:p>
    <w:p w:rsidR="00775D88" w:rsidRPr="00FC0E36" w:rsidRDefault="00775D88" w:rsidP="00C44689">
      <w:pPr>
        <w:rPr>
          <w:lang w:val="en-US"/>
        </w:rPr>
      </w:pPr>
    </w:p>
    <w:p w:rsidR="007D6B2F" w:rsidRPr="007F2972" w:rsidRDefault="007D6B2F" w:rsidP="00C44689">
      <w:pPr>
        <w:pStyle w:val="List"/>
        <w:spacing w:before="120"/>
        <w:ind w:left="360"/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7F596D" w:rsidRDefault="007F596D" w:rsidP="00544668">
      <w:pPr>
        <w:pStyle w:val="List"/>
        <w:spacing w:before="120"/>
      </w:pPr>
    </w:p>
    <w:sectPr w:rsidR="007F596D" w:rsidSect="00FA1351">
      <w:headerReference w:type="default" r:id="rId49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8F" w:rsidRDefault="0022588F">
      <w:r>
        <w:separator/>
      </w:r>
    </w:p>
  </w:endnote>
  <w:endnote w:type="continuationSeparator" w:id="0">
    <w:p w:rsidR="0022588F" w:rsidRDefault="0022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5208C8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5208C8">
      <w:rPr>
        <w:noProof/>
      </w:rPr>
      <w:fldChar w:fldCharType="separate"/>
    </w:r>
    <w:r w:rsidR="002D44A1">
      <w:rPr>
        <w:noProof/>
        <w:lang w:val="en-US"/>
      </w:rPr>
      <w:t>12</w:t>
    </w:r>
    <w:r w:rsidR="005208C8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2D44A1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8F" w:rsidRDefault="0022588F">
      <w:r>
        <w:separator/>
      </w:r>
    </w:p>
  </w:footnote>
  <w:footnote w:type="continuationSeparator" w:id="0">
    <w:p w:rsidR="0022588F" w:rsidRDefault="0022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Pr="006D6765" w:rsidRDefault="005208C8" w:rsidP="001C5C2A">
    <w:pPr>
      <w:pStyle w:val="Header"/>
      <w:rPr>
        <w:sz w:val="24"/>
        <w:szCs w:val="24"/>
      </w:rPr>
    </w:pPr>
    <w:r w:rsidRPr="005208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1296735" r:id="rId2"/>
      </w:pict>
    </w:r>
  </w:p>
  <w:p w:rsidR="00083773" w:rsidRDefault="00083773">
    <w:pPr>
      <w:pStyle w:val="Header"/>
      <w:ind w:left="-90"/>
    </w:pPr>
  </w:p>
  <w:p w:rsidR="00083773" w:rsidRDefault="00083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lang w:val="en-US"/>
      </w:rPr>
      <w:t xml:space="preserve">Business Process Procedure  </w:t>
    </w:r>
    <w:r>
      <w:rPr>
        <w:b/>
        <w:lang w:val="en-US"/>
      </w:rPr>
      <w:t xml:space="preserve">       </w:t>
    </w:r>
    <w:r w:rsidR="006A2D4F">
      <w:rPr>
        <w:b/>
        <w:lang w:val="en-US"/>
      </w:rPr>
      <w:t xml:space="preserve">                       Returnable Transport Packaging from Vendor</w:t>
    </w:r>
    <w:r>
      <w:rPr>
        <w:b/>
        <w:lang w:val="en-US"/>
      </w:rPr>
      <w:t xml:space="preserve"> </w:t>
    </w:r>
    <w:r>
      <w:rPr>
        <w:bCs/>
        <w:lang w:val="en-US"/>
      </w:rPr>
      <w:t xml:space="preserve"> </w:t>
    </w:r>
    <w:r>
      <w:rPr>
        <w:b/>
        <w:lang w:val="en-US"/>
      </w:rPr>
      <w:t xml:space="preserve"> </w:t>
    </w:r>
  </w:p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FB71B3"/>
    <w:multiLevelType w:val="hybridMultilevel"/>
    <w:tmpl w:val="D22A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4873A68"/>
    <w:multiLevelType w:val="hybridMultilevel"/>
    <w:tmpl w:val="BB78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40CEB"/>
    <w:multiLevelType w:val="hybridMultilevel"/>
    <w:tmpl w:val="4EA0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2CD4760"/>
    <w:multiLevelType w:val="hybridMultilevel"/>
    <w:tmpl w:val="C0D89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E5A374A"/>
    <w:multiLevelType w:val="hybridMultilevel"/>
    <w:tmpl w:val="7F928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1552615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2C548E1"/>
    <w:multiLevelType w:val="hybridMultilevel"/>
    <w:tmpl w:val="8ABA69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9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8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E317057"/>
    <w:multiLevelType w:val="hybridMultilevel"/>
    <w:tmpl w:val="E4181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1"/>
  </w:num>
  <w:num w:numId="2">
    <w:abstractNumId w:val="53"/>
  </w:num>
  <w:num w:numId="3">
    <w:abstractNumId w:val="79"/>
  </w:num>
  <w:num w:numId="4">
    <w:abstractNumId w:val="5"/>
  </w:num>
  <w:num w:numId="5">
    <w:abstractNumId w:val="76"/>
  </w:num>
  <w:num w:numId="6">
    <w:abstractNumId w:val="14"/>
  </w:num>
  <w:num w:numId="7">
    <w:abstractNumId w:val="51"/>
  </w:num>
  <w:num w:numId="8">
    <w:abstractNumId w:val="0"/>
  </w:num>
  <w:num w:numId="9">
    <w:abstractNumId w:val="54"/>
  </w:num>
  <w:num w:numId="10">
    <w:abstractNumId w:val="44"/>
  </w:num>
  <w:num w:numId="11">
    <w:abstractNumId w:val="84"/>
  </w:num>
  <w:num w:numId="12">
    <w:abstractNumId w:val="60"/>
  </w:num>
  <w:num w:numId="13">
    <w:abstractNumId w:val="63"/>
  </w:num>
  <w:num w:numId="14">
    <w:abstractNumId w:val="12"/>
  </w:num>
  <w:num w:numId="15">
    <w:abstractNumId w:val="73"/>
  </w:num>
  <w:num w:numId="16">
    <w:abstractNumId w:val="93"/>
  </w:num>
  <w:num w:numId="17">
    <w:abstractNumId w:val="62"/>
  </w:num>
  <w:num w:numId="18">
    <w:abstractNumId w:val="25"/>
  </w:num>
  <w:num w:numId="19">
    <w:abstractNumId w:val="13"/>
  </w:num>
  <w:num w:numId="20">
    <w:abstractNumId w:val="67"/>
  </w:num>
  <w:num w:numId="21">
    <w:abstractNumId w:val="11"/>
  </w:num>
  <w:num w:numId="22">
    <w:abstractNumId w:val="7"/>
  </w:num>
  <w:num w:numId="23">
    <w:abstractNumId w:val="72"/>
  </w:num>
  <w:num w:numId="24">
    <w:abstractNumId w:val="87"/>
  </w:num>
  <w:num w:numId="25">
    <w:abstractNumId w:val="64"/>
  </w:num>
  <w:num w:numId="26">
    <w:abstractNumId w:val="42"/>
  </w:num>
  <w:num w:numId="27">
    <w:abstractNumId w:val="3"/>
  </w:num>
  <w:num w:numId="28">
    <w:abstractNumId w:val="6"/>
  </w:num>
  <w:num w:numId="29">
    <w:abstractNumId w:val="71"/>
  </w:num>
  <w:num w:numId="30">
    <w:abstractNumId w:val="65"/>
  </w:num>
  <w:num w:numId="31">
    <w:abstractNumId w:val="89"/>
  </w:num>
  <w:num w:numId="32">
    <w:abstractNumId w:val="18"/>
  </w:num>
  <w:num w:numId="33">
    <w:abstractNumId w:val="66"/>
  </w:num>
  <w:num w:numId="34">
    <w:abstractNumId w:val="46"/>
  </w:num>
  <w:num w:numId="35">
    <w:abstractNumId w:val="1"/>
  </w:num>
  <w:num w:numId="36">
    <w:abstractNumId w:val="37"/>
  </w:num>
  <w:num w:numId="37">
    <w:abstractNumId w:val="69"/>
  </w:num>
  <w:num w:numId="38">
    <w:abstractNumId w:val="10"/>
  </w:num>
  <w:num w:numId="39">
    <w:abstractNumId w:val="96"/>
  </w:num>
  <w:num w:numId="40">
    <w:abstractNumId w:val="2"/>
  </w:num>
  <w:num w:numId="41">
    <w:abstractNumId w:val="8"/>
  </w:num>
  <w:num w:numId="42">
    <w:abstractNumId w:val="45"/>
  </w:num>
  <w:num w:numId="43">
    <w:abstractNumId w:val="24"/>
  </w:num>
  <w:num w:numId="44">
    <w:abstractNumId w:val="40"/>
  </w:num>
  <w:num w:numId="45">
    <w:abstractNumId w:val="26"/>
  </w:num>
  <w:num w:numId="46">
    <w:abstractNumId w:val="99"/>
  </w:num>
  <w:num w:numId="47">
    <w:abstractNumId w:val="88"/>
  </w:num>
  <w:num w:numId="48">
    <w:abstractNumId w:val="59"/>
  </w:num>
  <w:num w:numId="49">
    <w:abstractNumId w:val="30"/>
  </w:num>
  <w:num w:numId="50">
    <w:abstractNumId w:val="82"/>
  </w:num>
  <w:num w:numId="51">
    <w:abstractNumId w:val="86"/>
  </w:num>
  <w:num w:numId="52">
    <w:abstractNumId w:val="31"/>
  </w:num>
  <w:num w:numId="53">
    <w:abstractNumId w:val="15"/>
  </w:num>
  <w:num w:numId="54">
    <w:abstractNumId w:val="23"/>
  </w:num>
  <w:num w:numId="55">
    <w:abstractNumId w:val="70"/>
  </w:num>
  <w:num w:numId="56">
    <w:abstractNumId w:val="83"/>
  </w:num>
  <w:num w:numId="57">
    <w:abstractNumId w:val="17"/>
  </w:num>
  <w:num w:numId="58">
    <w:abstractNumId w:val="91"/>
  </w:num>
  <w:num w:numId="59">
    <w:abstractNumId w:val="22"/>
  </w:num>
  <w:num w:numId="60">
    <w:abstractNumId w:val="75"/>
  </w:num>
  <w:num w:numId="61">
    <w:abstractNumId w:val="48"/>
  </w:num>
  <w:num w:numId="62">
    <w:abstractNumId w:val="32"/>
  </w:num>
  <w:num w:numId="63">
    <w:abstractNumId w:val="39"/>
  </w:num>
  <w:num w:numId="64">
    <w:abstractNumId w:val="58"/>
  </w:num>
  <w:num w:numId="65">
    <w:abstractNumId w:val="35"/>
  </w:num>
  <w:num w:numId="66">
    <w:abstractNumId w:val="27"/>
  </w:num>
  <w:num w:numId="67">
    <w:abstractNumId w:val="57"/>
  </w:num>
  <w:num w:numId="68">
    <w:abstractNumId w:val="38"/>
  </w:num>
  <w:num w:numId="69">
    <w:abstractNumId w:val="81"/>
  </w:num>
  <w:num w:numId="70">
    <w:abstractNumId w:val="98"/>
  </w:num>
  <w:num w:numId="71">
    <w:abstractNumId w:val="55"/>
  </w:num>
  <w:num w:numId="72">
    <w:abstractNumId w:val="43"/>
  </w:num>
  <w:num w:numId="73">
    <w:abstractNumId w:val="33"/>
  </w:num>
  <w:num w:numId="74">
    <w:abstractNumId w:val="74"/>
  </w:num>
  <w:num w:numId="75">
    <w:abstractNumId w:val="36"/>
  </w:num>
  <w:num w:numId="76">
    <w:abstractNumId w:val="19"/>
  </w:num>
  <w:num w:numId="77">
    <w:abstractNumId w:val="77"/>
  </w:num>
  <w:num w:numId="78">
    <w:abstractNumId w:val="34"/>
  </w:num>
  <w:num w:numId="79">
    <w:abstractNumId w:val="9"/>
  </w:num>
  <w:num w:numId="80">
    <w:abstractNumId w:val="41"/>
  </w:num>
  <w:num w:numId="81">
    <w:abstractNumId w:val="95"/>
  </w:num>
  <w:num w:numId="82">
    <w:abstractNumId w:val="85"/>
  </w:num>
  <w:num w:numId="83">
    <w:abstractNumId w:val="80"/>
  </w:num>
  <w:num w:numId="84">
    <w:abstractNumId w:val="49"/>
  </w:num>
  <w:num w:numId="85">
    <w:abstractNumId w:val="78"/>
  </w:num>
  <w:num w:numId="86">
    <w:abstractNumId w:val="68"/>
  </w:num>
  <w:num w:numId="87">
    <w:abstractNumId w:val="16"/>
  </w:num>
  <w:num w:numId="88">
    <w:abstractNumId w:val="94"/>
  </w:num>
  <w:num w:numId="89">
    <w:abstractNumId w:val="97"/>
  </w:num>
  <w:num w:numId="90">
    <w:abstractNumId w:val="29"/>
  </w:num>
  <w:num w:numId="91">
    <w:abstractNumId w:val="56"/>
  </w:num>
  <w:num w:numId="92">
    <w:abstractNumId w:val="101"/>
  </w:num>
  <w:num w:numId="93">
    <w:abstractNumId w:val="92"/>
  </w:num>
  <w:num w:numId="94">
    <w:abstractNumId w:val="90"/>
  </w:num>
  <w:num w:numId="95">
    <w:abstractNumId w:val="100"/>
  </w:num>
  <w:num w:numId="96">
    <w:abstractNumId w:val="4"/>
  </w:num>
  <w:num w:numId="97">
    <w:abstractNumId w:val="21"/>
  </w:num>
  <w:num w:numId="98">
    <w:abstractNumId w:val="50"/>
  </w:num>
  <w:num w:numId="99">
    <w:abstractNumId w:val="47"/>
  </w:num>
  <w:num w:numId="100">
    <w:abstractNumId w:val="28"/>
  </w:num>
  <w:num w:numId="101">
    <w:abstractNumId w:val="52"/>
  </w:num>
  <w:num w:numId="102">
    <w:abstractNumId w:val="20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734"/>
    <w:rsid w:val="00014EB1"/>
    <w:rsid w:val="00036304"/>
    <w:rsid w:val="000552E6"/>
    <w:rsid w:val="00055E3C"/>
    <w:rsid w:val="00067FFE"/>
    <w:rsid w:val="00075065"/>
    <w:rsid w:val="00077725"/>
    <w:rsid w:val="00083181"/>
    <w:rsid w:val="00083773"/>
    <w:rsid w:val="00096B80"/>
    <w:rsid w:val="000B2DC7"/>
    <w:rsid w:val="000B6C68"/>
    <w:rsid w:val="000C5F85"/>
    <w:rsid w:val="000D481D"/>
    <w:rsid w:val="000E1699"/>
    <w:rsid w:val="000E57A4"/>
    <w:rsid w:val="000F5488"/>
    <w:rsid w:val="000F5C2A"/>
    <w:rsid w:val="000F70BA"/>
    <w:rsid w:val="00117E85"/>
    <w:rsid w:val="001212B4"/>
    <w:rsid w:val="00122818"/>
    <w:rsid w:val="001251CB"/>
    <w:rsid w:val="00125AC0"/>
    <w:rsid w:val="00127771"/>
    <w:rsid w:val="00131867"/>
    <w:rsid w:val="001409BD"/>
    <w:rsid w:val="00152B42"/>
    <w:rsid w:val="001547EE"/>
    <w:rsid w:val="0016053A"/>
    <w:rsid w:val="00163022"/>
    <w:rsid w:val="001636AE"/>
    <w:rsid w:val="00165CDE"/>
    <w:rsid w:val="001663B4"/>
    <w:rsid w:val="00180A83"/>
    <w:rsid w:val="00186BA9"/>
    <w:rsid w:val="00194294"/>
    <w:rsid w:val="00197D04"/>
    <w:rsid w:val="001C5C2A"/>
    <w:rsid w:val="001E1FEF"/>
    <w:rsid w:val="001F21AF"/>
    <w:rsid w:val="001F2D92"/>
    <w:rsid w:val="0020349E"/>
    <w:rsid w:val="00205F4F"/>
    <w:rsid w:val="00211E7B"/>
    <w:rsid w:val="0022305D"/>
    <w:rsid w:val="0022588F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42FD"/>
    <w:rsid w:val="002D44A1"/>
    <w:rsid w:val="002E0A44"/>
    <w:rsid w:val="002E2252"/>
    <w:rsid w:val="00304C67"/>
    <w:rsid w:val="00312416"/>
    <w:rsid w:val="00312770"/>
    <w:rsid w:val="00337670"/>
    <w:rsid w:val="00341FB8"/>
    <w:rsid w:val="003522B5"/>
    <w:rsid w:val="0039012A"/>
    <w:rsid w:val="00391326"/>
    <w:rsid w:val="00395549"/>
    <w:rsid w:val="003A015D"/>
    <w:rsid w:val="003B4DF3"/>
    <w:rsid w:val="003D22D9"/>
    <w:rsid w:val="003E0EAF"/>
    <w:rsid w:val="003E29F5"/>
    <w:rsid w:val="003E2E90"/>
    <w:rsid w:val="003F23F2"/>
    <w:rsid w:val="003F7F1E"/>
    <w:rsid w:val="004001C1"/>
    <w:rsid w:val="00400F38"/>
    <w:rsid w:val="00400F5C"/>
    <w:rsid w:val="0041649A"/>
    <w:rsid w:val="0042307B"/>
    <w:rsid w:val="00423787"/>
    <w:rsid w:val="00425BDF"/>
    <w:rsid w:val="00436F1D"/>
    <w:rsid w:val="0044402A"/>
    <w:rsid w:val="0044601E"/>
    <w:rsid w:val="00447BE0"/>
    <w:rsid w:val="00452FB3"/>
    <w:rsid w:val="00460971"/>
    <w:rsid w:val="0047287F"/>
    <w:rsid w:val="00475BC3"/>
    <w:rsid w:val="00476566"/>
    <w:rsid w:val="004775A4"/>
    <w:rsid w:val="00480D16"/>
    <w:rsid w:val="00482718"/>
    <w:rsid w:val="00492912"/>
    <w:rsid w:val="00495B2F"/>
    <w:rsid w:val="004A5C9A"/>
    <w:rsid w:val="004B2B7D"/>
    <w:rsid w:val="004B5991"/>
    <w:rsid w:val="004B7F50"/>
    <w:rsid w:val="004D6737"/>
    <w:rsid w:val="004E62B2"/>
    <w:rsid w:val="00505608"/>
    <w:rsid w:val="0051088D"/>
    <w:rsid w:val="005208C8"/>
    <w:rsid w:val="005269E3"/>
    <w:rsid w:val="0053019E"/>
    <w:rsid w:val="00530AEE"/>
    <w:rsid w:val="00531ECF"/>
    <w:rsid w:val="00544668"/>
    <w:rsid w:val="005459DB"/>
    <w:rsid w:val="00545FEF"/>
    <w:rsid w:val="0054711E"/>
    <w:rsid w:val="00552F74"/>
    <w:rsid w:val="00557816"/>
    <w:rsid w:val="0057324A"/>
    <w:rsid w:val="00576AC3"/>
    <w:rsid w:val="005858F6"/>
    <w:rsid w:val="005A0C4D"/>
    <w:rsid w:val="005A30B2"/>
    <w:rsid w:val="005A7B67"/>
    <w:rsid w:val="005B48BA"/>
    <w:rsid w:val="005C0BF3"/>
    <w:rsid w:val="005D11E0"/>
    <w:rsid w:val="005D7F81"/>
    <w:rsid w:val="005F0C9C"/>
    <w:rsid w:val="00603DFD"/>
    <w:rsid w:val="0060400E"/>
    <w:rsid w:val="006100D5"/>
    <w:rsid w:val="00611447"/>
    <w:rsid w:val="00611DE2"/>
    <w:rsid w:val="006161FA"/>
    <w:rsid w:val="00616A28"/>
    <w:rsid w:val="00622F4C"/>
    <w:rsid w:val="006328B7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2633"/>
    <w:rsid w:val="00691DB4"/>
    <w:rsid w:val="00692AD1"/>
    <w:rsid w:val="00693944"/>
    <w:rsid w:val="006A2AE7"/>
    <w:rsid w:val="006A2D4F"/>
    <w:rsid w:val="006C7444"/>
    <w:rsid w:val="006D6EEA"/>
    <w:rsid w:val="006F2D56"/>
    <w:rsid w:val="006F69E2"/>
    <w:rsid w:val="00701BD7"/>
    <w:rsid w:val="00707C15"/>
    <w:rsid w:val="00714FE4"/>
    <w:rsid w:val="00716F35"/>
    <w:rsid w:val="00717647"/>
    <w:rsid w:val="00747E81"/>
    <w:rsid w:val="00772BA6"/>
    <w:rsid w:val="00775D88"/>
    <w:rsid w:val="00787931"/>
    <w:rsid w:val="0079525E"/>
    <w:rsid w:val="00796FD5"/>
    <w:rsid w:val="007A0A95"/>
    <w:rsid w:val="007A11A1"/>
    <w:rsid w:val="007A6B23"/>
    <w:rsid w:val="007B7C4D"/>
    <w:rsid w:val="007C081B"/>
    <w:rsid w:val="007C156D"/>
    <w:rsid w:val="007C34A9"/>
    <w:rsid w:val="007D1718"/>
    <w:rsid w:val="007D6B2F"/>
    <w:rsid w:val="007E4910"/>
    <w:rsid w:val="007E4F17"/>
    <w:rsid w:val="007E6522"/>
    <w:rsid w:val="007F2972"/>
    <w:rsid w:val="007F596D"/>
    <w:rsid w:val="007F6045"/>
    <w:rsid w:val="0081371A"/>
    <w:rsid w:val="00820F43"/>
    <w:rsid w:val="00832AC1"/>
    <w:rsid w:val="00833404"/>
    <w:rsid w:val="0084250A"/>
    <w:rsid w:val="00845A27"/>
    <w:rsid w:val="00850CD6"/>
    <w:rsid w:val="00855705"/>
    <w:rsid w:val="00863439"/>
    <w:rsid w:val="00867AC4"/>
    <w:rsid w:val="00870603"/>
    <w:rsid w:val="00871FBE"/>
    <w:rsid w:val="0087233A"/>
    <w:rsid w:val="00872EBC"/>
    <w:rsid w:val="008759E4"/>
    <w:rsid w:val="00877C02"/>
    <w:rsid w:val="008862A0"/>
    <w:rsid w:val="00893904"/>
    <w:rsid w:val="008B7023"/>
    <w:rsid w:val="008C31A4"/>
    <w:rsid w:val="008C4977"/>
    <w:rsid w:val="008D1907"/>
    <w:rsid w:val="008D2ED2"/>
    <w:rsid w:val="008E5495"/>
    <w:rsid w:val="00912884"/>
    <w:rsid w:val="009151AE"/>
    <w:rsid w:val="00956E68"/>
    <w:rsid w:val="00974A4C"/>
    <w:rsid w:val="0097577D"/>
    <w:rsid w:val="00991135"/>
    <w:rsid w:val="009A12ED"/>
    <w:rsid w:val="009A21F4"/>
    <w:rsid w:val="009A5249"/>
    <w:rsid w:val="009C2C76"/>
    <w:rsid w:val="009D1399"/>
    <w:rsid w:val="009E2027"/>
    <w:rsid w:val="009E55A9"/>
    <w:rsid w:val="009F7B43"/>
    <w:rsid w:val="00A00197"/>
    <w:rsid w:val="00A02867"/>
    <w:rsid w:val="00A049AD"/>
    <w:rsid w:val="00A11347"/>
    <w:rsid w:val="00A14353"/>
    <w:rsid w:val="00A14909"/>
    <w:rsid w:val="00A17C93"/>
    <w:rsid w:val="00A376D2"/>
    <w:rsid w:val="00A41048"/>
    <w:rsid w:val="00A57484"/>
    <w:rsid w:val="00A57527"/>
    <w:rsid w:val="00A57B92"/>
    <w:rsid w:val="00A61DE6"/>
    <w:rsid w:val="00A7238C"/>
    <w:rsid w:val="00A7252E"/>
    <w:rsid w:val="00A743A3"/>
    <w:rsid w:val="00A74F58"/>
    <w:rsid w:val="00A95856"/>
    <w:rsid w:val="00AA4EDB"/>
    <w:rsid w:val="00AB2F48"/>
    <w:rsid w:val="00AB5EA4"/>
    <w:rsid w:val="00AC259A"/>
    <w:rsid w:val="00AC4948"/>
    <w:rsid w:val="00AD1233"/>
    <w:rsid w:val="00AD691D"/>
    <w:rsid w:val="00AE112E"/>
    <w:rsid w:val="00AE2B60"/>
    <w:rsid w:val="00AF21DD"/>
    <w:rsid w:val="00AF37F1"/>
    <w:rsid w:val="00B038B7"/>
    <w:rsid w:val="00B10987"/>
    <w:rsid w:val="00B14325"/>
    <w:rsid w:val="00B150A4"/>
    <w:rsid w:val="00B20A48"/>
    <w:rsid w:val="00B216A2"/>
    <w:rsid w:val="00B27888"/>
    <w:rsid w:val="00B436B7"/>
    <w:rsid w:val="00B553C2"/>
    <w:rsid w:val="00B56414"/>
    <w:rsid w:val="00B66A6B"/>
    <w:rsid w:val="00B72992"/>
    <w:rsid w:val="00B739A5"/>
    <w:rsid w:val="00B74881"/>
    <w:rsid w:val="00B81D39"/>
    <w:rsid w:val="00B83F36"/>
    <w:rsid w:val="00B84909"/>
    <w:rsid w:val="00BA3E77"/>
    <w:rsid w:val="00BB00EC"/>
    <w:rsid w:val="00BC43A2"/>
    <w:rsid w:val="00BD2D59"/>
    <w:rsid w:val="00BD4B7B"/>
    <w:rsid w:val="00BD7EA5"/>
    <w:rsid w:val="00BE203A"/>
    <w:rsid w:val="00BE2555"/>
    <w:rsid w:val="00BF0F63"/>
    <w:rsid w:val="00BF1F1C"/>
    <w:rsid w:val="00C0117C"/>
    <w:rsid w:val="00C024A9"/>
    <w:rsid w:val="00C0707D"/>
    <w:rsid w:val="00C1007C"/>
    <w:rsid w:val="00C160DE"/>
    <w:rsid w:val="00C204AB"/>
    <w:rsid w:val="00C277E7"/>
    <w:rsid w:val="00C33D2F"/>
    <w:rsid w:val="00C35649"/>
    <w:rsid w:val="00C41F2C"/>
    <w:rsid w:val="00C4468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1180C"/>
    <w:rsid w:val="00D11B40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35A2"/>
    <w:rsid w:val="00D856F9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2C2"/>
    <w:rsid w:val="00DC4D86"/>
    <w:rsid w:val="00DC750A"/>
    <w:rsid w:val="00DE40F0"/>
    <w:rsid w:val="00DF1081"/>
    <w:rsid w:val="00DF4497"/>
    <w:rsid w:val="00E024D7"/>
    <w:rsid w:val="00E16DB3"/>
    <w:rsid w:val="00E200D4"/>
    <w:rsid w:val="00E21DD6"/>
    <w:rsid w:val="00E220D7"/>
    <w:rsid w:val="00E23C17"/>
    <w:rsid w:val="00E27026"/>
    <w:rsid w:val="00E47025"/>
    <w:rsid w:val="00E63243"/>
    <w:rsid w:val="00E73C03"/>
    <w:rsid w:val="00E74BE7"/>
    <w:rsid w:val="00E75A35"/>
    <w:rsid w:val="00E96973"/>
    <w:rsid w:val="00EB7588"/>
    <w:rsid w:val="00ED7908"/>
    <w:rsid w:val="00EE7985"/>
    <w:rsid w:val="00EF043A"/>
    <w:rsid w:val="00EF20BF"/>
    <w:rsid w:val="00EF2551"/>
    <w:rsid w:val="00F1171E"/>
    <w:rsid w:val="00F132FF"/>
    <w:rsid w:val="00F13332"/>
    <w:rsid w:val="00F1576C"/>
    <w:rsid w:val="00F22A35"/>
    <w:rsid w:val="00F341B9"/>
    <w:rsid w:val="00F507BA"/>
    <w:rsid w:val="00F64834"/>
    <w:rsid w:val="00F724EB"/>
    <w:rsid w:val="00F9253B"/>
    <w:rsid w:val="00F96737"/>
    <w:rsid w:val="00FA1351"/>
    <w:rsid w:val="00FA3690"/>
    <w:rsid w:val="00FA3DD6"/>
    <w:rsid w:val="00FC02A8"/>
    <w:rsid w:val="00FC0E36"/>
    <w:rsid w:val="00FC6B1D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6A28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7F596D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A28"/>
    <w:rPr>
      <w:rFonts w:ascii="Arial" w:hAnsi="Arial" w:cs="Arial"/>
      <w:b/>
      <w:color w:val="000080"/>
      <w:sz w:val="28"/>
      <w:szCs w:val="28"/>
    </w:rPr>
  </w:style>
  <w:style w:type="character" w:customStyle="1" w:styleId="Heading2Char">
    <w:name w:val="Heading 2 Char"/>
    <w:basedOn w:val="Heading1Char"/>
    <w:link w:val="Heading2"/>
    <w:rsid w:val="007F59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0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05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6431-16E1-4662-B8C5-E97826FA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58</TotalTime>
  <Pages>12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8962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MMELLA</cp:lastModifiedBy>
  <cp:revision>3</cp:revision>
  <cp:lastPrinted>2012-06-22T10:07:00Z</cp:lastPrinted>
  <dcterms:created xsi:type="dcterms:W3CDTF">2012-10-09T05:06:00Z</dcterms:created>
  <dcterms:modified xsi:type="dcterms:W3CDTF">2012-10-09T06:06:00Z</dcterms:modified>
  <cp:category>Meta</cp:category>
</cp:coreProperties>
</file>